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F54" w:rsidRPr="00343DCA" w:rsidRDefault="00FF416C" w:rsidP="00FF416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034F7A">
        <w:rPr>
          <w:rFonts w:ascii="Times New Roman" w:hAnsi="Times New Roman" w:cs="Times New Roman"/>
        </w:rPr>
        <w:t>3</w:t>
      </w:r>
    </w:p>
    <w:p w:rsidR="006F4C90" w:rsidRPr="00343DCA" w:rsidRDefault="006F4C90">
      <w:pPr>
        <w:rPr>
          <w:rFonts w:ascii="Times New Roman" w:hAnsi="Times New Roman" w:cs="Times New Roman"/>
        </w:rPr>
      </w:pPr>
    </w:p>
    <w:bookmarkStart w:id="0" w:name="_GoBack"/>
    <w:bookmarkEnd w:id="0"/>
    <w:p w:rsidR="006F4C90" w:rsidRPr="00343DCA" w:rsidRDefault="00662EE3">
      <w:pPr>
        <w:rPr>
          <w:rFonts w:ascii="Times New Roman" w:hAnsi="Times New Roman" w:cs="Times New Roman"/>
        </w:rPr>
      </w:pPr>
      <w:r w:rsidRPr="00343D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758492B" wp14:editId="20FBDE19">
                <wp:simplePos x="0" y="0"/>
                <wp:positionH relativeFrom="margin">
                  <wp:align>right</wp:align>
                </wp:positionH>
                <wp:positionV relativeFrom="paragraph">
                  <wp:posOffset>1004570</wp:posOffset>
                </wp:positionV>
                <wp:extent cx="6127115" cy="2306955"/>
                <wp:effectExtent l="0" t="0" r="6985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230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07BE" w:rsidRPr="00C46EA1" w:rsidRDefault="004107BE" w:rsidP="006D319B">
                            <w:pPr>
                              <w:rPr>
                                <w:rFonts w:ascii="Arial" w:hAnsi="Arial" w:cs="Arial"/>
                                <w:b/>
                                <w:sz w:val="44"/>
                                <w:szCs w:val="44"/>
                              </w:rPr>
                            </w:pPr>
                            <w:r w:rsidRPr="00C46EA1">
                              <w:rPr>
                                <w:rFonts w:ascii="Arial" w:hAnsi="Arial" w:cs="Arial"/>
                                <w:b/>
                                <w:sz w:val="44"/>
                                <w:szCs w:val="44"/>
                              </w:rPr>
                              <w:t xml:space="preserve">САМОРЕГУЛИРУЕМОЙ ОРГАНИЗАЦИИ НАЦИОНАЛЬНАЯ АССОЦИАЦИЯ НЕГОСУДАРСТВЕННЫХ ПЕНСИОННЫХ ФОНДОВ </w:t>
                            </w:r>
                          </w:p>
                          <w:p w:rsidR="004107BE" w:rsidRPr="006D319B" w:rsidRDefault="004107BE" w:rsidP="006D31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6D31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о деятельности за период с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01 января</w:t>
                            </w:r>
                            <w:r w:rsidRPr="006D31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5</w:t>
                            </w:r>
                            <w:r w:rsidRPr="006D31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г. </w:t>
                            </w:r>
                          </w:p>
                          <w:p w:rsidR="004107BE" w:rsidRPr="006D319B" w:rsidRDefault="004107BE" w:rsidP="006D319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6D31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по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3</w:t>
                            </w:r>
                            <w:r w:rsidRPr="001809F9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1 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декабря</w:t>
                            </w:r>
                            <w:r w:rsidRPr="001809F9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5</w:t>
                            </w:r>
                            <w:r w:rsidRPr="001809F9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г.</w:t>
                            </w:r>
                            <w:r w:rsidRPr="006D319B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8492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31.25pt;margin-top:79.1pt;width:482.45pt;height:181.6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" stroked="f">
                <v:textbox>
                  <w:txbxContent>
                    <w:p w:rsidR="004107BE" w:rsidRPr="00C46EA1" w:rsidRDefault="004107BE" w:rsidP="006D319B">
                      <w:pPr>
                        <w:rPr>
                          <w:rFonts w:ascii="Arial" w:hAnsi="Arial" w:cs="Arial"/>
                          <w:b/>
                          <w:sz w:val="44"/>
                          <w:szCs w:val="44"/>
                        </w:rPr>
                      </w:pPr>
                      <w:r w:rsidRPr="00C46EA1">
                        <w:rPr>
                          <w:rFonts w:ascii="Arial" w:hAnsi="Arial" w:cs="Arial"/>
                          <w:b/>
                          <w:sz w:val="44"/>
                          <w:szCs w:val="44"/>
                        </w:rPr>
                        <w:t xml:space="preserve">САМОРЕГУЛИРУЕМОЙ ОРГАНИЗАЦИИ НАЦИОНАЛЬНАЯ АССОЦИАЦИЯ НЕГОСУДАРСТВЕННЫХ ПЕНСИОННЫХ ФОНДОВ </w:t>
                      </w:r>
                    </w:p>
                    <w:p w:rsidR="004107BE" w:rsidRPr="006D319B" w:rsidRDefault="004107BE" w:rsidP="006D319B">
                      <w:pPr>
                        <w:spacing w:after="0" w:line="240" w:lineRule="auto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6D319B">
                        <w:rPr>
                          <w:rFonts w:ascii="Arial" w:hAnsi="Arial" w:cs="Arial"/>
                          <w:sz w:val="36"/>
                          <w:szCs w:val="36"/>
                        </w:rPr>
                        <w:t>о деятельности за период с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01 января</w:t>
                      </w:r>
                      <w:r w:rsidRPr="006D319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5</w:t>
                      </w:r>
                      <w:r w:rsidRPr="006D319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г. </w:t>
                      </w:r>
                    </w:p>
                    <w:p w:rsidR="004107BE" w:rsidRPr="006D319B" w:rsidRDefault="004107BE" w:rsidP="006D319B">
                      <w:pPr>
                        <w:spacing w:after="0" w:line="240" w:lineRule="auto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6D319B">
                        <w:rPr>
                          <w:rFonts w:ascii="Arial" w:hAnsi="Arial" w:cs="Arial"/>
                          <w:sz w:val="36"/>
                          <w:szCs w:val="36"/>
                        </w:rPr>
                        <w:t>по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3</w:t>
                      </w:r>
                      <w:r w:rsidRPr="001809F9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1 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декабря</w:t>
                      </w:r>
                      <w:r w:rsidRPr="001809F9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5</w:t>
                      </w:r>
                      <w:r w:rsidRPr="001809F9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г.</w:t>
                      </w:r>
                      <w:r w:rsidRPr="006D319B">
                        <w:rPr>
                          <w:rFonts w:ascii="Arial" w:hAnsi="Arial" w:cs="Arial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D319B" w:rsidRPr="00343D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1D006E" wp14:editId="23A67A85">
                <wp:simplePos x="0" y="0"/>
                <wp:positionH relativeFrom="margin">
                  <wp:align>right</wp:align>
                </wp:positionH>
                <wp:positionV relativeFrom="paragraph">
                  <wp:posOffset>386715</wp:posOffset>
                </wp:positionV>
                <wp:extent cx="6181090" cy="523875"/>
                <wp:effectExtent l="0" t="0" r="0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090" cy="523875"/>
                        </a:xfrm>
                        <a:prstGeom prst="rect">
                          <a:avLst/>
                        </a:prstGeom>
                        <a:solidFill>
                          <a:srgbClr val="214887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07BE" w:rsidRPr="006F4C90" w:rsidRDefault="004107BE">
                            <w:pP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6F4C90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ОТЧЕТ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D006E" id="_x0000_s1027" type="#_x0000_t202" style="position:absolute;margin-left:435.5pt;margin-top:30.45pt;width:486.7pt;height:41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" fillcolor="#214887" stroked="f">
                <v:textbox>
                  <w:txbxContent>
                    <w:p w:rsidR="004107BE" w:rsidRPr="006F4C90" w:rsidRDefault="004107BE">
                      <w:pPr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 w:rsidRPr="006F4C90">
                        <w:rPr>
                          <w:color w:val="FFFFFF" w:themeColor="background1"/>
                          <w:sz w:val="56"/>
                          <w:szCs w:val="56"/>
                        </w:rPr>
                        <w:t>ОТЧЕТ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F4C90" w:rsidRPr="00343DCA" w:rsidRDefault="00662EE3">
      <w:pPr>
        <w:rPr>
          <w:rFonts w:ascii="Times New Roman" w:hAnsi="Times New Roman" w:cs="Times New Roman"/>
        </w:rPr>
      </w:pPr>
      <w:r w:rsidRPr="00343DC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FB8EBF4" wp14:editId="0440C151">
            <wp:simplePos x="0" y="0"/>
            <wp:positionH relativeFrom="margin">
              <wp:align>right</wp:align>
            </wp:positionH>
            <wp:positionV relativeFrom="paragraph">
              <wp:posOffset>3388479</wp:posOffset>
            </wp:positionV>
            <wp:extent cx="6180455" cy="760730"/>
            <wp:effectExtent l="0" t="0" r="0" b="127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0455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662EE3" w:rsidRPr="00343DCA" w:rsidRDefault="00662EE3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B7196A" w:rsidRPr="00343DCA" w:rsidRDefault="00B7196A">
      <w:pPr>
        <w:rPr>
          <w:rFonts w:ascii="Times New Roman" w:hAnsi="Times New Roman" w:cs="Times New Roman"/>
        </w:rPr>
      </w:pPr>
    </w:p>
    <w:p w:rsidR="00B7196A" w:rsidRPr="00343DCA" w:rsidRDefault="00B7196A">
      <w:pPr>
        <w:rPr>
          <w:rFonts w:ascii="Times New Roman" w:hAnsi="Times New Roman" w:cs="Times New Roman"/>
        </w:rPr>
      </w:pPr>
    </w:p>
    <w:p w:rsidR="00061E86" w:rsidRDefault="00061E86">
      <w:pPr>
        <w:rPr>
          <w:rFonts w:ascii="Times New Roman" w:hAnsi="Times New Roman" w:cs="Times New Roman"/>
        </w:rPr>
      </w:pPr>
    </w:p>
    <w:p w:rsidR="00343DCA" w:rsidRDefault="00343DCA">
      <w:pPr>
        <w:rPr>
          <w:rFonts w:ascii="Times New Roman" w:hAnsi="Times New Roman" w:cs="Times New Roman"/>
        </w:rPr>
      </w:pPr>
    </w:p>
    <w:p w:rsidR="00343DCA" w:rsidRPr="00343DCA" w:rsidRDefault="00343DCA">
      <w:pPr>
        <w:rPr>
          <w:rFonts w:ascii="Times New Roman" w:hAnsi="Times New Roman" w:cs="Times New Roman"/>
        </w:rPr>
      </w:pPr>
    </w:p>
    <w:p w:rsidR="00061E86" w:rsidRPr="00343DCA" w:rsidRDefault="00061E86">
      <w:pPr>
        <w:rPr>
          <w:rFonts w:ascii="Times New Roman" w:hAnsi="Times New Roman" w:cs="Times New Roman"/>
        </w:rPr>
      </w:pPr>
    </w:p>
    <w:p w:rsidR="00996C7D" w:rsidRPr="00343DCA" w:rsidRDefault="000D13AB" w:rsidP="000D13AB">
      <w:pPr>
        <w:rPr>
          <w:rFonts w:ascii="Times New Roman" w:hAnsi="Times New Roman" w:cs="Times New Roman"/>
        </w:rPr>
      </w:pPr>
      <w:r w:rsidRPr="00343DC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F6FB17C" wp14:editId="3AF8A9E7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6324600" cy="523875"/>
                <wp:effectExtent l="0" t="0" r="0" b="952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523875"/>
                        </a:xfrm>
                        <a:prstGeom prst="rect">
                          <a:avLst/>
                        </a:prstGeom>
                        <a:solidFill>
                          <a:srgbClr val="214887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07BE" w:rsidRPr="006F4C90" w:rsidRDefault="004107BE" w:rsidP="000D13AB">
                            <w:pP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Содержание годового отчета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FB17C" id="_x0000_s1028" type="#_x0000_t202" style="position:absolute;margin-left:446.8pt;margin-top:1.8pt;width:498pt;height:41.25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" fillcolor="#214887" stroked="f">
                <v:textbox>
                  <w:txbxContent>
                    <w:p w:rsidR="004107BE" w:rsidRPr="006F4C90" w:rsidRDefault="004107BE" w:rsidP="000D13AB">
                      <w:pPr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color w:val="FFFFFF" w:themeColor="background1"/>
                          <w:sz w:val="56"/>
                          <w:szCs w:val="56"/>
                        </w:rPr>
                        <w:t xml:space="preserve">Содержание годового отчета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dt>
      <w:sdtPr>
        <w:rPr>
          <w:rFonts w:ascii="Times New Roman" w:hAnsi="Times New Roman" w:cs="Times New Roman"/>
        </w:rPr>
        <w:id w:val="3669607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D13AB" w:rsidRPr="00343DCA" w:rsidRDefault="000D13AB" w:rsidP="000D13AB">
          <w:pPr>
            <w:rPr>
              <w:rFonts w:ascii="Times New Roman" w:hAnsi="Times New Roman" w:cs="Times New Roman"/>
            </w:rPr>
          </w:pPr>
        </w:p>
        <w:p w:rsidR="002D0488" w:rsidRPr="00343DCA" w:rsidRDefault="00F63F07">
          <w:pPr>
            <w:pStyle w:val="11"/>
            <w:tabs>
              <w:tab w:val="left" w:pos="440"/>
              <w:tab w:val="right" w:leader="dot" w:pos="10338"/>
            </w:tabs>
            <w:rPr>
              <w:rFonts w:ascii="Times New Roman" w:hAnsi="Times New Roman" w:cs="Times New Roman"/>
              <w:noProof/>
            </w:rPr>
          </w:pPr>
          <w:r w:rsidRPr="00343DCA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0D13AB" w:rsidRPr="00343DC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D13AB" w:rsidRPr="00343DC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="000D13AB" w:rsidRPr="00343DC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</w:p>
        <w:p w:rsidR="002D0488" w:rsidRPr="00343DCA" w:rsidRDefault="00034F7A">
          <w:pPr>
            <w:pStyle w:val="11"/>
            <w:tabs>
              <w:tab w:val="left" w:pos="44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0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I.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Введение. НАПФ сегодня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_Toc228298110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11"/>
            <w:tabs>
              <w:tab w:val="left" w:pos="44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1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II.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Деятельность Аппарата НАПФ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_Toc228298111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11"/>
            <w:tabs>
              <w:tab w:val="left" w:pos="66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2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III.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Рабочие и коллегиальные органы НАПФ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_Toc228298112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21"/>
            <w:tabs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3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 Комитеты НАПФ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_Toc228298113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4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3.1.1. Комитет по стратегии пенсионного рынка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_Toc228298114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10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5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3.1.2. Комитет по вопросам бухучета и налогообложения деятельности НПФ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_Toc228298115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6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3.1.3. Комитет по пенсионным и сберегательным продуктам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_Toc228298116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16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7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3.1.4.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Комитет по вопросам риск-менеджмента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_Toc228298117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8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3.1.5.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Юридический комитет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_Toc228298118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19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3.1.6.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Комитет по вопросам инвестиционной деятельности НПФ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_Toc228298119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21"/>
            <w:tabs>
              <w:tab w:val="left" w:pos="88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0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Рабочие группы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_Toc228298120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1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3.2.1.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Рабочая группа по ПОД/ФТ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_Toc228298121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2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3.2.2.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Рабочая группа по внедрению МСФО-17 в НПФ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_Toc228298122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3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3.2.3.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Рабочая группа по информационной безопасности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_Toc228298123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4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3.2.4.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Рабочая группа по внутреннему контролю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_Toc228298124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29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5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3.2.5.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Рабочая группа по разработке профессиональных стандартов отрасли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_Toc228298125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30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6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3.2.6.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Рабочая группа по взаимодействию с финансовым уполномоченным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_Toc228298126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left" w:pos="132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7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3.2.7.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Рабочие группы по подготовке проектов нормативных актов и законопроектов для реализации программы долгосрочных сбережений граждан (ПДС)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_Toc228298127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11"/>
            <w:tabs>
              <w:tab w:val="left" w:pos="44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8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4.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Работа специализированных органов НАПФ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_Toc228298128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21"/>
            <w:tabs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29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4.1. Контрольное управление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_Toc228298129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31"/>
            <w:tabs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30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4.1.1. Общая информация о проведенных проверках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_Toc228298130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32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21"/>
            <w:tabs>
              <w:tab w:val="left" w:pos="88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31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4.2.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Дисциплинарный комитет НАПФ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_Toc228298131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35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2D0488" w:rsidRPr="00343DCA" w:rsidRDefault="00034F7A">
          <w:pPr>
            <w:pStyle w:val="11"/>
            <w:tabs>
              <w:tab w:val="left" w:pos="440"/>
              <w:tab w:val="right" w:leader="dot" w:pos="10338"/>
            </w:tabs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228298132" w:history="1"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5.</w:t>
            </w:r>
            <w:r w:rsidR="002D0488" w:rsidRPr="00343DCA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2D0488" w:rsidRPr="00343DCA">
              <w:rPr>
                <w:rStyle w:val="a4"/>
                <w:rFonts w:ascii="Times New Roman" w:hAnsi="Times New Roman" w:cs="Times New Roman"/>
                <w:b/>
                <w:noProof/>
              </w:rPr>
              <w:t>Заключение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instrText xml:space="preserve"> PAGEREF _Toc228298132 \h </w:instrTex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t>43</w:t>
            </w:r>
            <w:r w:rsidR="002D0488" w:rsidRPr="00343DC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0D13AB" w:rsidRPr="00343DCA" w:rsidRDefault="000D13AB">
          <w:pPr>
            <w:rPr>
              <w:rFonts w:ascii="Times New Roman" w:hAnsi="Times New Roman" w:cs="Times New Roman"/>
            </w:rPr>
          </w:pPr>
          <w:r w:rsidRPr="00343DC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0D13AB" w:rsidRPr="00343DCA" w:rsidRDefault="000D13AB">
      <w:pPr>
        <w:rPr>
          <w:rFonts w:ascii="Times New Roman" w:hAnsi="Times New Roman" w:cs="Times New Roman"/>
        </w:rPr>
      </w:pPr>
    </w:p>
    <w:p w:rsidR="00BA25C9" w:rsidRDefault="00BA25C9">
      <w:pPr>
        <w:rPr>
          <w:rFonts w:ascii="Times New Roman" w:hAnsi="Times New Roman" w:cs="Times New Roman"/>
        </w:rPr>
      </w:pPr>
    </w:p>
    <w:p w:rsidR="00343DCA" w:rsidRDefault="00343DCA">
      <w:pPr>
        <w:rPr>
          <w:rFonts w:ascii="Times New Roman" w:hAnsi="Times New Roman" w:cs="Times New Roman"/>
        </w:rPr>
      </w:pPr>
    </w:p>
    <w:p w:rsidR="00343DCA" w:rsidRPr="00343DCA" w:rsidRDefault="00343DCA">
      <w:pPr>
        <w:rPr>
          <w:rFonts w:ascii="Times New Roman" w:hAnsi="Times New Roman" w:cs="Times New Roman"/>
        </w:rPr>
      </w:pPr>
    </w:p>
    <w:p w:rsidR="00BA25C9" w:rsidRPr="00343DCA" w:rsidRDefault="00BA25C9">
      <w:pPr>
        <w:rPr>
          <w:rFonts w:ascii="Times New Roman" w:hAnsi="Times New Roman" w:cs="Times New Roman"/>
        </w:rPr>
      </w:pPr>
    </w:p>
    <w:p w:rsidR="000D13AB" w:rsidRPr="00343DCA" w:rsidRDefault="000D13AB" w:rsidP="009B2047">
      <w:pPr>
        <w:pStyle w:val="1"/>
        <w:numPr>
          <w:ilvl w:val="0"/>
          <w:numId w:val="1"/>
        </w:numPr>
        <w:spacing w:before="120" w:after="240" w:line="240" w:lineRule="auto"/>
        <w:ind w:left="1077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228298110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Введение. НАПФ сегодня</w:t>
      </w:r>
      <w:bookmarkEnd w:id="1"/>
    </w:p>
    <w:p w:rsidR="001206F7" w:rsidRPr="00343DCA" w:rsidRDefault="00403B6F" w:rsidP="00463058">
      <w:pPr>
        <w:spacing w:before="120" w:after="120" w:line="360" w:lineRule="auto"/>
        <w:ind w:firstLine="357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Как и прежде, в 2025 г. </w:t>
      </w:r>
      <w:r w:rsidR="001206F7" w:rsidRPr="00343DCA">
        <w:rPr>
          <w:rFonts w:ascii="Times New Roman" w:hAnsi="Times New Roman" w:cs="Times New Roman"/>
          <w:sz w:val="24"/>
        </w:rPr>
        <w:t>НАПФ</w:t>
      </w:r>
      <w:r w:rsidR="004E4445" w:rsidRPr="00343DCA">
        <w:rPr>
          <w:rFonts w:ascii="Times New Roman" w:hAnsi="Times New Roman" w:cs="Times New Roman"/>
          <w:sz w:val="24"/>
        </w:rPr>
        <w:t xml:space="preserve"> эффективно выполня</w:t>
      </w:r>
      <w:r w:rsidRPr="00343DCA">
        <w:rPr>
          <w:rFonts w:ascii="Times New Roman" w:hAnsi="Times New Roman" w:cs="Times New Roman"/>
          <w:sz w:val="24"/>
        </w:rPr>
        <w:t>ла</w:t>
      </w:r>
      <w:r w:rsidR="004E4445" w:rsidRPr="00343DCA">
        <w:rPr>
          <w:rFonts w:ascii="Times New Roman" w:hAnsi="Times New Roman" w:cs="Times New Roman"/>
          <w:sz w:val="24"/>
        </w:rPr>
        <w:t xml:space="preserve"> свои функции</w:t>
      </w:r>
      <w:r w:rsidRPr="00343DCA">
        <w:rPr>
          <w:rFonts w:ascii="Times New Roman" w:hAnsi="Times New Roman" w:cs="Times New Roman"/>
          <w:sz w:val="24"/>
        </w:rPr>
        <w:t>, представляя интересы индустрии</w:t>
      </w:r>
      <w:r w:rsidR="004E4445" w:rsidRPr="00343DCA">
        <w:rPr>
          <w:rFonts w:ascii="Times New Roman" w:hAnsi="Times New Roman" w:cs="Times New Roman"/>
          <w:sz w:val="24"/>
        </w:rPr>
        <w:t xml:space="preserve"> </w:t>
      </w:r>
      <w:r w:rsidR="001206F7" w:rsidRPr="00343DCA">
        <w:rPr>
          <w:rFonts w:ascii="Times New Roman" w:hAnsi="Times New Roman" w:cs="Times New Roman"/>
          <w:sz w:val="24"/>
        </w:rPr>
        <w:t>негосударственных пенсионных фондов</w:t>
      </w:r>
      <w:r w:rsidR="00F04FD2" w:rsidRPr="00343DCA">
        <w:rPr>
          <w:rFonts w:ascii="Times New Roman" w:hAnsi="Times New Roman" w:cs="Times New Roman"/>
          <w:sz w:val="24"/>
        </w:rPr>
        <w:t xml:space="preserve"> (далее – НПФ)</w:t>
      </w:r>
      <w:r w:rsidRPr="00343DCA">
        <w:rPr>
          <w:rFonts w:ascii="Times New Roman" w:hAnsi="Times New Roman" w:cs="Times New Roman"/>
          <w:sz w:val="24"/>
        </w:rPr>
        <w:t xml:space="preserve"> перед государством</w:t>
      </w:r>
      <w:r w:rsidR="001206F7" w:rsidRPr="00343DCA">
        <w:rPr>
          <w:rFonts w:ascii="Times New Roman" w:hAnsi="Times New Roman" w:cs="Times New Roman"/>
          <w:sz w:val="24"/>
        </w:rPr>
        <w:t xml:space="preserve">. </w:t>
      </w:r>
      <w:r w:rsidRPr="00343DCA">
        <w:rPr>
          <w:rFonts w:ascii="Times New Roman" w:hAnsi="Times New Roman" w:cs="Times New Roman"/>
          <w:sz w:val="24"/>
        </w:rPr>
        <w:t>По итогам 2025</w:t>
      </w:r>
      <w:r w:rsidR="001206F7" w:rsidRPr="00343DCA">
        <w:rPr>
          <w:rFonts w:ascii="Times New Roman" w:hAnsi="Times New Roman" w:cs="Times New Roman"/>
          <w:sz w:val="24"/>
        </w:rPr>
        <w:t xml:space="preserve"> г. НАПФ продолжила осуществлять свои ключевые функции как саморегулируемой организации: </w:t>
      </w:r>
    </w:p>
    <w:p w:rsidR="004E4445" w:rsidRPr="00343DCA" w:rsidRDefault="004E4445" w:rsidP="001A0806">
      <w:pPr>
        <w:pStyle w:val="ab"/>
        <w:numPr>
          <w:ilvl w:val="0"/>
          <w:numId w:val="3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содействуя совершенствованию законодательства Российской Федерации, регулирующего деятельность негосударственных пенсионных фондов;</w:t>
      </w:r>
    </w:p>
    <w:p w:rsidR="004E4445" w:rsidRPr="00343DCA" w:rsidRDefault="00F04FD2" w:rsidP="001A0806">
      <w:pPr>
        <w:pStyle w:val="ab"/>
        <w:numPr>
          <w:ilvl w:val="0"/>
          <w:numId w:val="3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проводя</w:t>
      </w:r>
      <w:r w:rsidR="004E4445" w:rsidRPr="00343DCA">
        <w:rPr>
          <w:rFonts w:ascii="Times New Roman" w:hAnsi="Times New Roman" w:cs="Times New Roman"/>
          <w:sz w:val="24"/>
        </w:rPr>
        <w:t xml:space="preserve"> экспертную оценку проектов федеральных законов, иных нормативных правовых актов Российской Федерации и нормативных актов Банка России</w:t>
      </w:r>
    </w:p>
    <w:p w:rsidR="001206F7" w:rsidRPr="00343DCA" w:rsidRDefault="00F04FD2" w:rsidP="001A0806">
      <w:pPr>
        <w:pStyle w:val="ab"/>
        <w:numPr>
          <w:ilvl w:val="0"/>
          <w:numId w:val="3"/>
        </w:numPr>
        <w:spacing w:before="120" w:after="12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защищая</w:t>
      </w:r>
      <w:r w:rsidR="001206F7" w:rsidRPr="00343DCA">
        <w:rPr>
          <w:rFonts w:ascii="Times New Roman" w:hAnsi="Times New Roman" w:cs="Times New Roman"/>
          <w:sz w:val="24"/>
        </w:rPr>
        <w:t xml:space="preserve"> и </w:t>
      </w:r>
      <w:r w:rsidRPr="00343DCA">
        <w:rPr>
          <w:rFonts w:ascii="Times New Roman" w:hAnsi="Times New Roman" w:cs="Times New Roman"/>
          <w:sz w:val="24"/>
        </w:rPr>
        <w:t>представляя интересы</w:t>
      </w:r>
      <w:r w:rsidR="001206F7" w:rsidRPr="00343DCA">
        <w:rPr>
          <w:rFonts w:ascii="Times New Roman" w:hAnsi="Times New Roman" w:cs="Times New Roman"/>
          <w:sz w:val="24"/>
        </w:rPr>
        <w:t xml:space="preserve"> членов Ассоциации в Банке России, федеральных органах исполнительной власти, органах исполнительной власти субъектов Российской Федерации, органах местного самоуправления, судах, международных организациях;</w:t>
      </w:r>
    </w:p>
    <w:p w:rsidR="00F04FD2" w:rsidRPr="00343DCA" w:rsidRDefault="00F04FD2" w:rsidP="001A0806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контролируя соблюдение членами Ассоциации требований федеральных законов, нормативных правовых актов Российской Федерации, нормативных документов Банка России, регулирующих деятельность в сфере финансового рынка, базовых и внутренних стандартов (далее вместе именуются стандарты) и внутренних документов Ассоциации</w:t>
      </w:r>
      <w:r w:rsidR="00DE5F99" w:rsidRPr="00343DCA">
        <w:rPr>
          <w:rFonts w:ascii="Times New Roman" w:hAnsi="Times New Roman" w:cs="Times New Roman"/>
          <w:sz w:val="24"/>
        </w:rPr>
        <w:t>;</w:t>
      </w:r>
    </w:p>
    <w:p w:rsidR="001206F7" w:rsidRPr="00343DCA" w:rsidRDefault="00F04FD2" w:rsidP="001A0806">
      <w:pPr>
        <w:pStyle w:val="ab"/>
        <w:numPr>
          <w:ilvl w:val="0"/>
          <w:numId w:val="3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содействуя</w:t>
      </w:r>
      <w:r w:rsidR="001206F7" w:rsidRPr="00343DCA">
        <w:rPr>
          <w:rFonts w:ascii="Times New Roman" w:hAnsi="Times New Roman" w:cs="Times New Roman"/>
          <w:sz w:val="24"/>
        </w:rPr>
        <w:t xml:space="preserve"> созданию условий для эффективного функционирования финансовой системы Российской Федерации и обеспечения ее стабильности. </w:t>
      </w:r>
    </w:p>
    <w:p w:rsidR="001206F7" w:rsidRPr="00343DCA" w:rsidRDefault="006A1C8C" w:rsidP="00714E1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В </w:t>
      </w:r>
      <w:r w:rsidR="001206F7" w:rsidRPr="00343DCA">
        <w:rPr>
          <w:rFonts w:ascii="Times New Roman" w:hAnsi="Times New Roman" w:cs="Times New Roman"/>
          <w:sz w:val="24"/>
        </w:rPr>
        <w:t>НАПФ созданы</w:t>
      </w:r>
      <w:r w:rsidRPr="00343DCA">
        <w:rPr>
          <w:rStyle w:val="af2"/>
          <w:rFonts w:ascii="Times New Roman" w:hAnsi="Times New Roman" w:cs="Times New Roman"/>
          <w:sz w:val="24"/>
        </w:rPr>
        <w:footnoteReference w:id="1"/>
      </w:r>
      <w:r w:rsidR="00403B6F" w:rsidRPr="00343DCA">
        <w:rPr>
          <w:rFonts w:ascii="Times New Roman" w:hAnsi="Times New Roman" w:cs="Times New Roman"/>
          <w:sz w:val="24"/>
        </w:rPr>
        <w:t xml:space="preserve"> и выполняют свои функции</w:t>
      </w:r>
      <w:r w:rsidR="001206F7" w:rsidRPr="00343DCA">
        <w:rPr>
          <w:rFonts w:ascii="Times New Roman" w:hAnsi="Times New Roman" w:cs="Times New Roman"/>
          <w:sz w:val="24"/>
        </w:rPr>
        <w:t xml:space="preserve"> рабочие органы Ассоциации по ключевым направлениям рыночной деятельности: </w:t>
      </w:r>
      <w:r w:rsidR="00396E42" w:rsidRPr="00343DCA">
        <w:rPr>
          <w:rFonts w:ascii="Times New Roman" w:hAnsi="Times New Roman" w:cs="Times New Roman"/>
          <w:b/>
          <w:sz w:val="24"/>
        </w:rPr>
        <w:t>8</w:t>
      </w:r>
      <w:r w:rsidR="001206F7" w:rsidRPr="00343DCA">
        <w:rPr>
          <w:rFonts w:ascii="Times New Roman" w:hAnsi="Times New Roman" w:cs="Times New Roman"/>
          <w:b/>
          <w:sz w:val="24"/>
        </w:rPr>
        <w:t xml:space="preserve"> комитетов и 1</w:t>
      </w:r>
      <w:r w:rsidR="00396E42" w:rsidRPr="00343DCA">
        <w:rPr>
          <w:rFonts w:ascii="Times New Roman" w:hAnsi="Times New Roman" w:cs="Times New Roman"/>
          <w:b/>
          <w:sz w:val="24"/>
        </w:rPr>
        <w:t>2</w:t>
      </w:r>
      <w:r w:rsidR="001206F7" w:rsidRPr="00343DCA">
        <w:rPr>
          <w:rFonts w:ascii="Times New Roman" w:hAnsi="Times New Roman" w:cs="Times New Roman"/>
          <w:b/>
          <w:sz w:val="24"/>
        </w:rPr>
        <w:t xml:space="preserve"> рабочих групп</w:t>
      </w:r>
      <w:r w:rsidR="00111EEE" w:rsidRPr="00343DCA">
        <w:rPr>
          <w:rFonts w:ascii="Times New Roman" w:hAnsi="Times New Roman" w:cs="Times New Roman"/>
          <w:b/>
          <w:sz w:val="24"/>
        </w:rPr>
        <w:t xml:space="preserve"> с числом участников 427 человек</w:t>
      </w:r>
      <w:r w:rsidR="00111EEE" w:rsidRPr="00343DCA">
        <w:rPr>
          <w:rStyle w:val="af2"/>
          <w:rFonts w:ascii="Times New Roman" w:hAnsi="Times New Roman" w:cs="Times New Roman"/>
          <w:b/>
          <w:sz w:val="24"/>
        </w:rPr>
        <w:footnoteReference w:id="2"/>
      </w:r>
      <w:r w:rsidR="001206F7" w:rsidRPr="00343DCA">
        <w:rPr>
          <w:rFonts w:ascii="Times New Roman" w:hAnsi="Times New Roman" w:cs="Times New Roman"/>
          <w:sz w:val="24"/>
        </w:rPr>
        <w:t xml:space="preserve">, специализирующихся на различных вопросах деятельности НПФ и состоящих из представителей членов НАПФ. </w:t>
      </w:r>
    </w:p>
    <w:p w:rsidR="001206F7" w:rsidRPr="00343DCA" w:rsidRDefault="006A1C8C" w:rsidP="00CD2161">
      <w:pPr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Ч</w:t>
      </w:r>
      <w:r w:rsidR="00B05536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ленами </w:t>
      </w:r>
      <w:r w:rsidR="001206F7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НАПФ </w:t>
      </w:r>
      <w:r w:rsidR="00B05536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являлись</w:t>
      </w:r>
      <w:r w:rsidR="001206F7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</w:t>
      </w:r>
      <w:r w:rsidR="001206F7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4</w:t>
      </w:r>
      <w:r w:rsidR="0074219F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3</w:t>
      </w:r>
      <w:r w:rsidR="001206F7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 xml:space="preserve"> </w:t>
      </w:r>
      <w:r w:rsidR="001206F7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организаций, в том числе </w:t>
      </w:r>
      <w:r w:rsidR="001206F7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3</w:t>
      </w:r>
      <w:r w:rsidR="0074219F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2</w:t>
      </w:r>
      <w:r w:rsidR="001206F7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</w:t>
      </w:r>
      <w:r w:rsidR="0074219F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НПФ</w:t>
      </w:r>
      <w:r w:rsidR="001206F7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, имеющих действующую лицензию, и </w:t>
      </w:r>
      <w:r w:rsidR="001206F7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11</w:t>
      </w:r>
      <w:r w:rsidR="001206F7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ассоциированных членов (управляющие компании, спецдепозитарии и другие организации, осуществляющие деятельность в сфере негосударственного пенсионного обеспечения и обязательного пенсионного страхования). </w:t>
      </w:r>
    </w:p>
    <w:p w:rsidR="0074219F" w:rsidRPr="00343DCA" w:rsidRDefault="001206F7" w:rsidP="00CD2161">
      <w:pPr>
        <w:spacing w:before="120" w:after="12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Отрасль НПФ продолжила с</w:t>
      </w:r>
      <w:r w:rsidR="0074219F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вое развитие в 2025</w:t>
      </w: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г</w:t>
      </w:r>
      <w:r w:rsidRPr="00343DCA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74219F" w:rsidRPr="00343DCA" w:rsidRDefault="001206F7" w:rsidP="00481A13">
      <w:pPr>
        <w:pStyle w:val="ab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hAnsi="Times New Roman" w:cs="Times New Roman"/>
          <w:sz w:val="24"/>
          <w:szCs w:val="24"/>
        </w:rPr>
        <w:t>более 6,</w:t>
      </w:r>
      <w:r w:rsidR="00444B16" w:rsidRPr="00343DCA">
        <w:rPr>
          <w:rFonts w:ascii="Times New Roman" w:hAnsi="Times New Roman" w:cs="Times New Roman"/>
          <w:sz w:val="24"/>
          <w:szCs w:val="24"/>
        </w:rPr>
        <w:t>0</w:t>
      </w:r>
      <w:r w:rsidR="00EC78BD" w:rsidRPr="00343DCA">
        <w:rPr>
          <w:rStyle w:val="af2"/>
          <w:rFonts w:ascii="Times New Roman" w:hAnsi="Times New Roman" w:cs="Times New Roman"/>
          <w:sz w:val="24"/>
          <w:szCs w:val="24"/>
        </w:rPr>
        <w:footnoteReference w:id="3"/>
      </w:r>
      <w:r w:rsidRPr="00343DCA">
        <w:rPr>
          <w:rFonts w:ascii="Times New Roman" w:hAnsi="Times New Roman" w:cs="Times New Roman"/>
          <w:sz w:val="24"/>
          <w:szCs w:val="24"/>
        </w:rPr>
        <w:t xml:space="preserve"> млн человек участвуют в программах негосударственного пенсионного обеспечения (НПО)</w:t>
      </w:r>
      <w:r w:rsidR="00EC78BD" w:rsidRPr="00343DCA">
        <w:rPr>
          <w:rFonts w:ascii="Times New Roman" w:hAnsi="Times New Roman" w:cs="Times New Roman"/>
          <w:sz w:val="24"/>
          <w:szCs w:val="24"/>
        </w:rPr>
        <w:t>;</w:t>
      </w:r>
    </w:p>
    <w:p w:rsidR="000C2F35" w:rsidRPr="00343DCA" w:rsidRDefault="00444B16" w:rsidP="00481A13">
      <w:pPr>
        <w:pStyle w:val="ab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hAnsi="Times New Roman" w:cs="Times New Roman"/>
          <w:sz w:val="24"/>
          <w:szCs w:val="24"/>
        </w:rPr>
        <w:t>свыше 3</w:t>
      </w:r>
      <w:r w:rsidR="00EC78BD" w:rsidRPr="00343DCA">
        <w:rPr>
          <w:rFonts w:ascii="Times New Roman" w:hAnsi="Times New Roman" w:cs="Times New Roman"/>
          <w:sz w:val="24"/>
          <w:szCs w:val="24"/>
        </w:rPr>
        <w:t>5</w:t>
      </w:r>
      <w:r w:rsidRPr="00343DCA">
        <w:rPr>
          <w:rFonts w:ascii="Times New Roman" w:hAnsi="Times New Roman" w:cs="Times New Roman"/>
          <w:sz w:val="24"/>
          <w:szCs w:val="24"/>
        </w:rPr>
        <w:t>,</w:t>
      </w:r>
      <w:r w:rsidR="000C2F35" w:rsidRPr="00343DCA">
        <w:rPr>
          <w:rFonts w:ascii="Times New Roman" w:hAnsi="Times New Roman" w:cs="Times New Roman"/>
          <w:sz w:val="24"/>
          <w:szCs w:val="24"/>
        </w:rPr>
        <w:t>1</w:t>
      </w:r>
      <w:r w:rsidR="000C2F35" w:rsidRPr="00343DCA">
        <w:rPr>
          <w:rStyle w:val="af2"/>
          <w:rFonts w:ascii="Times New Roman" w:hAnsi="Times New Roman" w:cs="Times New Roman"/>
          <w:sz w:val="24"/>
          <w:szCs w:val="24"/>
        </w:rPr>
        <w:footnoteReference w:id="4"/>
      </w:r>
      <w:r w:rsidR="001206F7" w:rsidRPr="00343DCA">
        <w:rPr>
          <w:rFonts w:ascii="Times New Roman" w:hAnsi="Times New Roman" w:cs="Times New Roman"/>
          <w:sz w:val="24"/>
          <w:szCs w:val="24"/>
        </w:rPr>
        <w:t xml:space="preserve"> млн человек формируют свои пенсионные накопления по обязательному пенсионному страхованию (ОПС). </w:t>
      </w:r>
    </w:p>
    <w:p w:rsidR="000C2F35" w:rsidRPr="00343DCA" w:rsidRDefault="000C2F35" w:rsidP="00481A13">
      <w:pPr>
        <w:pStyle w:val="ab"/>
        <w:numPr>
          <w:ilvl w:val="0"/>
          <w:numId w:val="11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количество заключенных договоров долгосрочных сбережений в рамках программы долгосрочных сбережений (ПДС) </w:t>
      </w:r>
      <w:r w:rsidR="007E5D3B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составило 10,1 млн.</w:t>
      </w:r>
      <w:r w:rsidR="007E5D3B" w:rsidRPr="00343DCA">
        <w:rPr>
          <w:rStyle w:val="af2"/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footnoteReference w:id="5"/>
      </w:r>
      <w:r w:rsidR="007E5D3B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</w:t>
      </w:r>
    </w:p>
    <w:p w:rsidR="00396E42" w:rsidRPr="00343DCA" w:rsidRDefault="000C2F35" w:rsidP="00396E42">
      <w:pPr>
        <w:spacing w:before="120" w:after="120" w:line="360" w:lineRule="auto"/>
        <w:ind w:left="709" w:firstLine="360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hAnsi="Times New Roman" w:cs="Times New Roman"/>
          <w:sz w:val="24"/>
          <w:szCs w:val="24"/>
        </w:rPr>
        <w:t>В управлении фондов совокупн</w:t>
      </w:r>
      <w:r w:rsidR="007E5D3B" w:rsidRPr="00343DCA">
        <w:rPr>
          <w:rFonts w:ascii="Times New Roman" w:hAnsi="Times New Roman" w:cs="Times New Roman"/>
          <w:sz w:val="24"/>
          <w:szCs w:val="24"/>
        </w:rPr>
        <w:t>о находилось</w:t>
      </w:r>
      <w:r w:rsidRPr="00343DCA">
        <w:rPr>
          <w:rFonts w:ascii="Times New Roman" w:hAnsi="Times New Roman" w:cs="Times New Roman"/>
          <w:sz w:val="24"/>
          <w:szCs w:val="24"/>
        </w:rPr>
        <w:t xml:space="preserve"> более </w:t>
      </w:r>
      <w:r w:rsidRPr="00343DCA">
        <w:rPr>
          <w:rFonts w:ascii="Times New Roman" w:hAnsi="Times New Roman" w:cs="Times New Roman"/>
          <w:b/>
          <w:sz w:val="24"/>
          <w:szCs w:val="24"/>
        </w:rPr>
        <w:t>6,6</w:t>
      </w:r>
      <w:r w:rsidRPr="00343DCA">
        <w:rPr>
          <w:rFonts w:ascii="Times New Roman" w:hAnsi="Times New Roman" w:cs="Times New Roman"/>
          <w:sz w:val="24"/>
          <w:szCs w:val="24"/>
        </w:rPr>
        <w:t xml:space="preserve"> трлн руб. пенсионных активов или 3,1% к ВВП</w:t>
      </w:r>
      <w:r w:rsidRPr="00343DCA">
        <w:rPr>
          <w:rStyle w:val="af2"/>
          <w:rFonts w:ascii="Times New Roman" w:hAnsi="Times New Roman" w:cs="Times New Roman"/>
          <w:sz w:val="24"/>
          <w:szCs w:val="24"/>
        </w:rPr>
        <w:footnoteReference w:id="6"/>
      </w:r>
      <w:r w:rsidRPr="00343DCA">
        <w:rPr>
          <w:rFonts w:ascii="Times New Roman" w:hAnsi="Times New Roman" w:cs="Times New Roman"/>
          <w:sz w:val="24"/>
          <w:szCs w:val="24"/>
        </w:rPr>
        <w:t>.</w:t>
      </w:r>
      <w:r w:rsidR="00396E42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Банкротств среди НПФ в течение 2025 г. не было. </w:t>
      </w:r>
    </w:p>
    <w:p w:rsidR="001206F7" w:rsidRPr="00343DCA" w:rsidRDefault="001206F7" w:rsidP="001206F7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Общее количество НПФ </w:t>
      </w:r>
      <w:r w:rsidR="006A1C8C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составляло</w:t>
      </w: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3</w:t>
      </w:r>
      <w:r w:rsidR="009567A1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2</w:t>
      </w:r>
      <w:r w:rsidR="00C42C8B" w:rsidRPr="00343DCA">
        <w:rPr>
          <w:rStyle w:val="af2"/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footnoteReference w:id="7"/>
      </w: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, из них: </w:t>
      </w:r>
    </w:p>
    <w:p w:rsidR="001206F7" w:rsidRPr="00343DCA" w:rsidRDefault="001206F7" w:rsidP="001A0806">
      <w:pPr>
        <w:pStyle w:val="ab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количество НПФ, осуществляющих деятельность по договорам обязательного пе</w:t>
      </w:r>
      <w:r w:rsidR="00EB072E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нсионного страхования (ОПС) – 2</w:t>
      </w:r>
      <w:r w:rsidR="00DD0EA8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4</w:t>
      </w: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;</w:t>
      </w:r>
    </w:p>
    <w:p w:rsidR="001206F7" w:rsidRPr="00343DCA" w:rsidRDefault="001206F7" w:rsidP="001A0806">
      <w:pPr>
        <w:pStyle w:val="ab"/>
        <w:numPr>
          <w:ilvl w:val="0"/>
          <w:numId w:val="4"/>
        </w:num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количество НПФ, осуществляющих деятельность по негосударственному пе</w:t>
      </w:r>
      <w:r w:rsidR="00DD0EA8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нсионному обеспечению (НПО) – 32</w:t>
      </w:r>
      <w:r w:rsidR="001E5C28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;</w:t>
      </w:r>
    </w:p>
    <w:p w:rsidR="00EB072E" w:rsidRPr="00343DCA" w:rsidRDefault="00EB072E" w:rsidP="001A0806">
      <w:pPr>
        <w:pStyle w:val="ab"/>
        <w:numPr>
          <w:ilvl w:val="0"/>
          <w:numId w:val="4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количество НПФ, осуществляющих деятельность по формированию долгосрочных </w:t>
      </w:r>
      <w:r w:rsidRPr="00343DCA">
        <w:rPr>
          <w:rFonts w:ascii="Times New Roman" w:hAnsi="Times New Roman" w:cs="Times New Roman"/>
          <w:sz w:val="24"/>
          <w:szCs w:val="24"/>
        </w:rPr>
        <w:t>сбережений (ФДС)</w:t>
      </w:r>
      <w:r w:rsidR="00DD0EA8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1E5C28" w:rsidRPr="00343DCA">
        <w:rPr>
          <w:rFonts w:ascii="Times New Roman" w:hAnsi="Times New Roman" w:cs="Times New Roman"/>
          <w:sz w:val="24"/>
          <w:szCs w:val="24"/>
        </w:rPr>
        <w:t>–</w:t>
      </w:r>
      <w:r w:rsidR="00DD0EA8" w:rsidRPr="00343DCA">
        <w:rPr>
          <w:rFonts w:ascii="Times New Roman" w:hAnsi="Times New Roman" w:cs="Times New Roman"/>
          <w:sz w:val="24"/>
          <w:szCs w:val="24"/>
        </w:rPr>
        <w:t xml:space="preserve"> 29</w:t>
      </w:r>
      <w:r w:rsidR="001E5C28" w:rsidRPr="00343DCA">
        <w:rPr>
          <w:rFonts w:ascii="Times New Roman" w:hAnsi="Times New Roman" w:cs="Times New Roman"/>
          <w:sz w:val="24"/>
          <w:szCs w:val="24"/>
        </w:rPr>
        <w:t>.</w:t>
      </w:r>
    </w:p>
    <w:p w:rsidR="00D81632" w:rsidRDefault="00D81632" w:rsidP="00D81632">
      <w:pPr>
        <w:spacing w:before="120" w:after="120" w:line="360" w:lineRule="auto"/>
        <w:ind w:firstLine="357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За отчетный период 1 фонд получил лицензию на осуществление деятельности по негосударственному пенсионному обеспечению (НПО), а также ф</w:t>
      </w:r>
      <w:r w:rsidR="00111EEE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ормированию</w:t>
      </w: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долгосрочных сбережений (ФДС) (таблица 1)</w:t>
      </w:r>
      <w:r w:rsidR="008B6F46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.</w:t>
      </w:r>
    </w:p>
    <w:p w:rsidR="00343DCA" w:rsidRDefault="00343DCA" w:rsidP="00D81632">
      <w:pPr>
        <w:spacing w:before="120" w:after="120" w:line="360" w:lineRule="auto"/>
        <w:ind w:firstLine="357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</w:p>
    <w:p w:rsidR="00343DCA" w:rsidRPr="00343DCA" w:rsidRDefault="00343DCA" w:rsidP="00D81632">
      <w:pPr>
        <w:spacing w:before="120" w:after="120" w:line="360" w:lineRule="auto"/>
        <w:ind w:firstLine="357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</w:p>
    <w:p w:rsidR="001206F7" w:rsidRPr="00343DCA" w:rsidRDefault="001206F7" w:rsidP="008B6F46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 xml:space="preserve">Таблица 1. Фонды, </w:t>
      </w:r>
      <w:r w:rsidR="00EB072E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вступившие в Н</w:t>
      </w:r>
      <w:r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АПФ за отчетный период</w:t>
      </w:r>
    </w:p>
    <w:tbl>
      <w:tblPr>
        <w:tblW w:w="7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4528"/>
        <w:gridCol w:w="2498"/>
      </w:tblGrid>
      <w:tr w:rsidR="00EB072E" w:rsidRPr="00343DCA" w:rsidTr="0089069F">
        <w:trPr>
          <w:trHeight w:val="934"/>
          <w:jc w:val="center"/>
        </w:trPr>
        <w:tc>
          <w:tcPr>
            <w:tcW w:w="775" w:type="dxa"/>
          </w:tcPr>
          <w:p w:rsidR="00EB072E" w:rsidRPr="00343DCA" w:rsidRDefault="00EB072E" w:rsidP="0019462E">
            <w:pPr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528" w:type="dxa"/>
          </w:tcPr>
          <w:p w:rsidR="00EB072E" w:rsidRPr="00343DCA" w:rsidRDefault="00EB072E" w:rsidP="0019462E">
            <w:pPr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Наименование фонда -  члена НАПФ</w:t>
            </w:r>
          </w:p>
        </w:tc>
        <w:tc>
          <w:tcPr>
            <w:tcW w:w="2498" w:type="dxa"/>
          </w:tcPr>
          <w:p w:rsidR="00EB072E" w:rsidRPr="00343DCA" w:rsidRDefault="00463058" w:rsidP="00463058">
            <w:pPr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Дата внесения сведений в реестр членов НАПФ</w:t>
            </w:r>
          </w:p>
        </w:tc>
      </w:tr>
      <w:tr w:rsidR="00EB072E" w:rsidRPr="00343DCA" w:rsidTr="0089069F">
        <w:trPr>
          <w:trHeight w:val="787"/>
          <w:jc w:val="center"/>
        </w:trPr>
        <w:tc>
          <w:tcPr>
            <w:tcW w:w="775" w:type="dxa"/>
          </w:tcPr>
          <w:p w:rsidR="00EB072E" w:rsidRPr="00343DCA" w:rsidRDefault="00EB072E" w:rsidP="0019462E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28" w:type="dxa"/>
          </w:tcPr>
          <w:p w:rsidR="00EB072E" w:rsidRPr="00343DCA" w:rsidRDefault="00D81632" w:rsidP="0019462E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АО НПФ «Согласие Пенсионный фонд»</w:t>
            </w:r>
          </w:p>
        </w:tc>
        <w:tc>
          <w:tcPr>
            <w:tcW w:w="2498" w:type="dxa"/>
          </w:tcPr>
          <w:p w:rsidR="00EB072E" w:rsidRPr="00343DCA" w:rsidRDefault="008B6F46" w:rsidP="00463058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27.03.2025</w:t>
            </w:r>
          </w:p>
        </w:tc>
      </w:tr>
    </w:tbl>
    <w:p w:rsidR="001206F7" w:rsidRPr="00343DCA" w:rsidRDefault="001206F7" w:rsidP="001206F7">
      <w:pPr>
        <w:spacing w:after="0" w:line="360" w:lineRule="auto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</w:p>
    <w:p w:rsidR="008B6F46" w:rsidRPr="00343DCA" w:rsidRDefault="008B6F46" w:rsidP="008B6F46">
      <w:pPr>
        <w:spacing w:line="360" w:lineRule="auto"/>
        <w:ind w:firstLine="357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Кроме того, </w:t>
      </w:r>
      <w:r w:rsidR="001264BC"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4</w:t>
      </w: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 xml:space="preserve"> НПФ получили лицензию на осуществление деятельности по обязательному пенсионному страхованию (ОПС) (таблица 2). </w:t>
      </w:r>
    </w:p>
    <w:p w:rsidR="008B6F46" w:rsidRPr="00343DCA" w:rsidRDefault="00111EEE" w:rsidP="008B6F46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Таблица 2</w:t>
      </w:r>
      <w:r w:rsidR="008B6F46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 xml:space="preserve">. Фонды, </w:t>
      </w:r>
      <w:r w:rsidR="001264BC" w:rsidRPr="00343DCA">
        <w:rPr>
          <w:rFonts w:ascii="Times New Roman" w:eastAsia="Times New Roman" w:hAnsi="Times New Roman" w:cs="Times New Roman"/>
          <w:b/>
          <w:color w:val="3B3B3D"/>
          <w:sz w:val="24"/>
          <w:szCs w:val="24"/>
          <w:lang w:eastAsia="ru-RU"/>
        </w:rPr>
        <w:t>получившие лицензию по ОПС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5292"/>
        <w:gridCol w:w="2919"/>
      </w:tblGrid>
      <w:tr w:rsidR="008B6F46" w:rsidRPr="00343DCA" w:rsidTr="0089069F">
        <w:trPr>
          <w:trHeight w:val="755"/>
          <w:jc w:val="center"/>
        </w:trPr>
        <w:tc>
          <w:tcPr>
            <w:tcW w:w="906" w:type="dxa"/>
          </w:tcPr>
          <w:p w:rsidR="008B6F46" w:rsidRPr="00343DCA" w:rsidRDefault="008B6F46" w:rsidP="00044871">
            <w:pPr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92" w:type="dxa"/>
          </w:tcPr>
          <w:p w:rsidR="008B6F46" w:rsidRPr="00343DCA" w:rsidRDefault="008B6F46" w:rsidP="00044871">
            <w:pPr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Наименование фонда -  члена НАПФ</w:t>
            </w:r>
          </w:p>
        </w:tc>
        <w:tc>
          <w:tcPr>
            <w:tcW w:w="2919" w:type="dxa"/>
          </w:tcPr>
          <w:p w:rsidR="008B6F46" w:rsidRPr="00343DCA" w:rsidRDefault="008B6F46" w:rsidP="00044871">
            <w:pPr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Дата внесения сведений в реестр членов НАПФ</w:t>
            </w:r>
          </w:p>
        </w:tc>
      </w:tr>
      <w:tr w:rsidR="008B6F46" w:rsidRPr="00343DCA" w:rsidTr="0089069F">
        <w:trPr>
          <w:trHeight w:val="636"/>
          <w:jc w:val="center"/>
        </w:trPr>
        <w:tc>
          <w:tcPr>
            <w:tcW w:w="906" w:type="dxa"/>
          </w:tcPr>
          <w:p w:rsidR="008B6F46" w:rsidRPr="00343DCA" w:rsidRDefault="008B6F46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92" w:type="dxa"/>
          </w:tcPr>
          <w:p w:rsidR="008B6F46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АО «НПФ «Ренессанс Накопления»</w:t>
            </w:r>
          </w:p>
        </w:tc>
        <w:tc>
          <w:tcPr>
            <w:tcW w:w="2919" w:type="dxa"/>
          </w:tcPr>
          <w:p w:rsidR="008B6F46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06.02.2025</w:t>
            </w:r>
          </w:p>
        </w:tc>
      </w:tr>
      <w:tr w:rsidR="001264BC" w:rsidRPr="00343DCA" w:rsidTr="0089069F">
        <w:trPr>
          <w:trHeight w:val="636"/>
          <w:jc w:val="center"/>
        </w:trPr>
        <w:tc>
          <w:tcPr>
            <w:tcW w:w="906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92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АО «НПФ Альфа»</w:t>
            </w:r>
          </w:p>
        </w:tc>
        <w:tc>
          <w:tcPr>
            <w:tcW w:w="2919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14.03.2025</w:t>
            </w:r>
          </w:p>
        </w:tc>
      </w:tr>
      <w:tr w:rsidR="001264BC" w:rsidRPr="00343DCA" w:rsidTr="0089069F">
        <w:trPr>
          <w:trHeight w:val="636"/>
          <w:jc w:val="center"/>
        </w:trPr>
        <w:tc>
          <w:tcPr>
            <w:tcW w:w="906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92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АО «НПФ Совкомбанк»</w:t>
            </w:r>
          </w:p>
        </w:tc>
        <w:tc>
          <w:tcPr>
            <w:tcW w:w="2919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16.05.2025</w:t>
            </w:r>
          </w:p>
        </w:tc>
      </w:tr>
      <w:tr w:rsidR="001264BC" w:rsidRPr="00343DCA" w:rsidTr="0089069F">
        <w:trPr>
          <w:trHeight w:val="636"/>
          <w:jc w:val="center"/>
        </w:trPr>
        <w:tc>
          <w:tcPr>
            <w:tcW w:w="906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92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АО «НПФ «Т-Пенсия»</w:t>
            </w:r>
          </w:p>
        </w:tc>
        <w:tc>
          <w:tcPr>
            <w:tcW w:w="2919" w:type="dxa"/>
          </w:tcPr>
          <w:p w:rsidR="001264BC" w:rsidRPr="00343DCA" w:rsidRDefault="001264BC" w:rsidP="00044871">
            <w:pPr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04.09.2025</w:t>
            </w:r>
          </w:p>
        </w:tc>
      </w:tr>
    </w:tbl>
    <w:p w:rsidR="008B6F46" w:rsidRPr="00343DCA" w:rsidRDefault="008B6F46" w:rsidP="00D81632">
      <w:pPr>
        <w:spacing w:line="360" w:lineRule="auto"/>
        <w:ind w:firstLine="357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</w:p>
    <w:p w:rsidR="00D81632" w:rsidRPr="00343DCA" w:rsidRDefault="00D81632" w:rsidP="00D81632">
      <w:pPr>
        <w:spacing w:line="360" w:lineRule="auto"/>
        <w:ind w:firstLine="357"/>
        <w:jc w:val="both"/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sz w:val="24"/>
          <w:szCs w:val="24"/>
          <w:lang w:eastAsia="ru-RU"/>
        </w:rPr>
        <w:t>В сентябре 2025 года АО «НПФ «БУДУЩЕЕ» завершило реорганизацию в форме присоединения к нему АО «НПФ «Достойное БУДУЩЕЕ», АО МНПФ «БОЛЬШОЙ», АО «НПФ «Телеком-Союз», АО «НПФ «ПЕРСПЕКТИВА», АО «НПФ «ОПФ» (Оборонно-промышленный фонд им. В. В. Ливанова) и АО НПФ «ФЕДЕРАЦИЯ».</w:t>
      </w:r>
    </w:p>
    <w:p w:rsidR="001264BC" w:rsidRPr="00343DCA" w:rsidRDefault="001264BC" w:rsidP="00390DF5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 2025 году российская экономика продолжала адаптироваться как к введенным ранее, так и к новым торговым и финансовым ограничениям. После высоких показателей предыдущих 2 лет ее рост замедлился. Это</w:t>
      </w:r>
      <w:r w:rsidR="002157DE" w:rsidRPr="00343DCA">
        <w:rPr>
          <w:rFonts w:ascii="Times New Roman" w:hAnsi="Times New Roman" w:cs="Times New Roman"/>
          <w:sz w:val="24"/>
          <w:szCs w:val="24"/>
        </w:rPr>
        <w:t xml:space="preserve"> было</w:t>
      </w:r>
      <w:r w:rsidRPr="00343DCA">
        <w:rPr>
          <w:rFonts w:ascii="Times New Roman" w:hAnsi="Times New Roman" w:cs="Times New Roman"/>
          <w:sz w:val="24"/>
          <w:szCs w:val="24"/>
        </w:rPr>
        <w:t xml:space="preserve"> обусловлено постепенным охлаждением перегретого спроса под влиянием жесткой денежно-кредитной политики</w:t>
      </w:r>
      <w:r w:rsidR="002157DE" w:rsidRPr="00343DCA">
        <w:rPr>
          <w:rFonts w:ascii="Times New Roman" w:hAnsi="Times New Roman" w:cs="Times New Roman"/>
          <w:sz w:val="24"/>
          <w:szCs w:val="24"/>
        </w:rPr>
        <w:t>. В 2025 году физический объем ВВП России вырос на </w:t>
      </w:r>
      <w:r w:rsidR="002157DE" w:rsidRPr="00343DCA">
        <w:rPr>
          <w:rFonts w:ascii="Times New Roman" w:hAnsi="Times New Roman" w:cs="Times New Roman"/>
          <w:b/>
          <w:sz w:val="24"/>
          <w:szCs w:val="24"/>
        </w:rPr>
        <w:t>1,0%</w:t>
      </w:r>
      <w:r w:rsidR="002157DE" w:rsidRPr="00343DCA">
        <w:rPr>
          <w:rFonts w:ascii="Times New Roman" w:hAnsi="Times New Roman" w:cs="Times New Roman"/>
          <w:sz w:val="24"/>
          <w:szCs w:val="24"/>
        </w:rPr>
        <w:t xml:space="preserve"> (в 2024 году: +4,9%). </w:t>
      </w:r>
    </w:p>
    <w:p w:rsidR="002157DE" w:rsidRPr="00343DCA" w:rsidRDefault="002157DE" w:rsidP="009C492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Ситуация на финансовом рынке оставалась стабильной. Благодаря проводимой в последние годы жесткой денежно-кредитной политике удалось в значительной степени снизить инфляцию. Перегрев спроса постепенно сокращался. В результате к концу 2025 года инфляция снизилась почти в 2 раза с пикового значения в марте (10,3%), но все еще оставалась выше цели 4%. В декабре уровень</w:t>
      </w:r>
      <w:r w:rsidR="00111EEE" w:rsidRPr="00343DCA">
        <w:rPr>
          <w:rFonts w:ascii="Times New Roman" w:hAnsi="Times New Roman" w:cs="Times New Roman"/>
          <w:sz w:val="24"/>
          <w:szCs w:val="24"/>
        </w:rPr>
        <w:t xml:space="preserve"> инфляции</w:t>
      </w:r>
      <w:r w:rsidRPr="00343DCA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Pr="00343DCA">
        <w:rPr>
          <w:rFonts w:ascii="Times New Roman" w:hAnsi="Times New Roman" w:cs="Times New Roman"/>
          <w:b/>
          <w:sz w:val="24"/>
          <w:szCs w:val="24"/>
        </w:rPr>
        <w:t>5,6%.</w:t>
      </w:r>
    </w:p>
    <w:p w:rsidR="002157DE" w:rsidRPr="00343DCA" w:rsidRDefault="002157DE" w:rsidP="009C492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По мере замедления темпов роста цен Банк России начал цикл смягчения денежно-кредитной политики и с июня постепенно снизил ключевую ставку – в общей сложности на 500 базисных пун</w:t>
      </w:r>
      <w:r w:rsidR="00111EEE" w:rsidRPr="00343DCA">
        <w:rPr>
          <w:rFonts w:ascii="Times New Roman" w:hAnsi="Times New Roman" w:cs="Times New Roman"/>
          <w:sz w:val="24"/>
          <w:szCs w:val="24"/>
        </w:rPr>
        <w:t>ктов, с 21,0%</w:t>
      </w:r>
      <w:r w:rsidRPr="00343DCA">
        <w:rPr>
          <w:rFonts w:ascii="Times New Roman" w:hAnsi="Times New Roman" w:cs="Times New Roman"/>
          <w:sz w:val="24"/>
          <w:szCs w:val="24"/>
        </w:rPr>
        <w:t xml:space="preserve"> до </w:t>
      </w:r>
      <w:r w:rsidR="00111EEE" w:rsidRPr="00343DCA">
        <w:rPr>
          <w:rFonts w:ascii="Times New Roman" w:hAnsi="Times New Roman" w:cs="Times New Roman"/>
          <w:b/>
          <w:sz w:val="24"/>
          <w:szCs w:val="24"/>
        </w:rPr>
        <w:t>16,</w:t>
      </w:r>
      <w:r w:rsidRPr="00343DCA">
        <w:rPr>
          <w:rFonts w:ascii="Times New Roman" w:hAnsi="Times New Roman" w:cs="Times New Roman"/>
          <w:b/>
          <w:sz w:val="24"/>
          <w:szCs w:val="24"/>
        </w:rPr>
        <w:t>0% годовых</w:t>
      </w:r>
      <w:r w:rsidRPr="00343DCA">
        <w:rPr>
          <w:rFonts w:ascii="Times New Roman" w:hAnsi="Times New Roman" w:cs="Times New Roman"/>
          <w:sz w:val="24"/>
          <w:szCs w:val="24"/>
        </w:rPr>
        <w:t xml:space="preserve"> на конец 2025 г. </w:t>
      </w:r>
    </w:p>
    <w:p w:rsidR="00111EEE" w:rsidRPr="00343DCA" w:rsidRDefault="00E64942" w:rsidP="00B305F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В отчетном периоде</w:t>
      </w:r>
      <w:r w:rsidR="004E03F1" w:rsidRPr="00343DCA">
        <w:rPr>
          <w:rFonts w:ascii="Times New Roman" w:hAnsi="Times New Roman" w:cs="Times New Roman"/>
          <w:sz w:val="24"/>
        </w:rPr>
        <w:t xml:space="preserve"> продолжилось совершенствование необходимой для деятельности НПФ нормативно-правовой базы</w:t>
      </w:r>
      <w:r w:rsidR="00D55806" w:rsidRPr="00343DCA">
        <w:rPr>
          <w:rFonts w:ascii="Times New Roman" w:hAnsi="Times New Roman" w:cs="Times New Roman"/>
          <w:sz w:val="24"/>
        </w:rPr>
        <w:t>, осуществлялось</w:t>
      </w:r>
      <w:r w:rsidR="004E03F1" w:rsidRPr="00343DCA">
        <w:rPr>
          <w:rFonts w:ascii="Times New Roman" w:hAnsi="Times New Roman" w:cs="Times New Roman"/>
          <w:sz w:val="24"/>
        </w:rPr>
        <w:t xml:space="preserve"> тесное взаимодействие с Банком России, Минфином, другими заинтересованными ведомствами и рыночными объединениями.</w:t>
      </w:r>
      <w:r w:rsidR="00F07013" w:rsidRPr="00343DCA">
        <w:rPr>
          <w:rFonts w:ascii="Times New Roman" w:hAnsi="Times New Roman" w:cs="Times New Roman"/>
          <w:sz w:val="24"/>
        </w:rPr>
        <w:t xml:space="preserve"> </w:t>
      </w:r>
    </w:p>
    <w:p w:rsidR="00942998" w:rsidRPr="00343DCA" w:rsidRDefault="004E03F1" w:rsidP="0094299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Г</w:t>
      </w:r>
      <w:r w:rsidR="00463058" w:rsidRPr="00343DCA">
        <w:rPr>
          <w:rFonts w:ascii="Times New Roman" w:hAnsi="Times New Roman" w:cs="Times New Roman"/>
          <w:sz w:val="24"/>
        </w:rPr>
        <w:t>лавным положительным итогом 202</w:t>
      </w:r>
      <w:r w:rsidR="00942998" w:rsidRPr="00343DCA">
        <w:rPr>
          <w:rFonts w:ascii="Times New Roman" w:hAnsi="Times New Roman" w:cs="Times New Roman"/>
          <w:sz w:val="24"/>
        </w:rPr>
        <w:t>5</w:t>
      </w:r>
      <w:r w:rsidR="00463058" w:rsidRPr="00343DCA">
        <w:rPr>
          <w:rFonts w:ascii="Times New Roman" w:hAnsi="Times New Roman" w:cs="Times New Roman"/>
          <w:sz w:val="24"/>
        </w:rPr>
        <w:t xml:space="preserve"> г. </w:t>
      </w:r>
      <w:r w:rsidR="00942998" w:rsidRPr="00343DCA">
        <w:rPr>
          <w:rFonts w:ascii="Times New Roman" w:hAnsi="Times New Roman" w:cs="Times New Roman"/>
          <w:sz w:val="24"/>
        </w:rPr>
        <w:t>можно назвать развитие программы долгосрочных сбережений (ПДС) и повышение интереса к ней граждан. ПДС про</w:t>
      </w:r>
      <w:r w:rsidR="00FA7519" w:rsidRPr="00343DCA">
        <w:rPr>
          <w:rFonts w:ascii="Times New Roman" w:hAnsi="Times New Roman" w:cs="Times New Roman"/>
          <w:sz w:val="24"/>
        </w:rPr>
        <w:t xml:space="preserve">шла первую проверку реальностью, </w:t>
      </w:r>
      <w:r w:rsidR="00942998" w:rsidRPr="00343DCA">
        <w:rPr>
          <w:rFonts w:ascii="Times New Roman" w:hAnsi="Times New Roman" w:cs="Times New Roman"/>
          <w:sz w:val="24"/>
        </w:rPr>
        <w:t xml:space="preserve">уверенно заняла нишу на рынке </w:t>
      </w:r>
      <w:r w:rsidR="00220D5B" w:rsidRPr="00343DCA">
        <w:rPr>
          <w:rFonts w:ascii="Times New Roman" w:hAnsi="Times New Roman" w:cs="Times New Roman"/>
          <w:sz w:val="24"/>
        </w:rPr>
        <w:t>негосударственного пенсионного страхования</w:t>
      </w:r>
      <w:r w:rsidR="00FA7519" w:rsidRPr="00343DCA">
        <w:rPr>
          <w:rFonts w:ascii="Times New Roman" w:hAnsi="Times New Roman" w:cs="Times New Roman"/>
          <w:sz w:val="24"/>
        </w:rPr>
        <w:t xml:space="preserve">, стала более удобной и доступной для граждан. </w:t>
      </w:r>
    </w:p>
    <w:p w:rsidR="00220D5B" w:rsidRPr="00343DCA" w:rsidRDefault="00FA7519" w:rsidP="00FA751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На сегодняшний день 29 из 32 НПФ зарегистрировали свои правила формирования долгосрочных сбережений в Банке России и получили право заключать с гражданами договоры долгосрочных сбережений. </w:t>
      </w:r>
      <w:r w:rsidR="00220D5B" w:rsidRPr="00343DCA">
        <w:rPr>
          <w:rFonts w:ascii="Times New Roman" w:hAnsi="Times New Roman" w:cs="Times New Roman"/>
          <w:sz w:val="24"/>
        </w:rPr>
        <w:t xml:space="preserve">Количество клиентов к концу декабря 2025 г. достигло </w:t>
      </w:r>
      <w:r w:rsidR="009C1E35" w:rsidRPr="00343DCA">
        <w:rPr>
          <w:rFonts w:ascii="Times New Roman" w:hAnsi="Times New Roman" w:cs="Times New Roman"/>
          <w:b/>
          <w:sz w:val="24"/>
        </w:rPr>
        <w:t>9,0</w:t>
      </w:r>
      <w:r w:rsidR="00220D5B" w:rsidRPr="00343DCA">
        <w:rPr>
          <w:rFonts w:ascii="Times New Roman" w:hAnsi="Times New Roman" w:cs="Times New Roman"/>
          <w:b/>
          <w:sz w:val="24"/>
        </w:rPr>
        <w:t xml:space="preserve"> млн человек</w:t>
      </w:r>
      <w:r w:rsidR="00220D5B" w:rsidRPr="00343DCA">
        <w:rPr>
          <w:rFonts w:ascii="Times New Roman" w:hAnsi="Times New Roman" w:cs="Times New Roman"/>
          <w:sz w:val="24"/>
        </w:rPr>
        <w:t xml:space="preserve"> увеличившись с начала года на 5,8 млн человек, а объем привлеченных средств за 12 месяцев - </w:t>
      </w:r>
      <w:r w:rsidR="00220D5B" w:rsidRPr="00343DCA">
        <w:rPr>
          <w:rFonts w:ascii="Times New Roman" w:hAnsi="Times New Roman" w:cs="Times New Roman"/>
          <w:b/>
          <w:sz w:val="24"/>
        </w:rPr>
        <w:t>457,0 млрд руб.</w:t>
      </w:r>
      <w:r w:rsidR="00220D5B" w:rsidRPr="00343DCA">
        <w:rPr>
          <w:rFonts w:ascii="Times New Roman" w:hAnsi="Times New Roman" w:cs="Times New Roman"/>
          <w:sz w:val="24"/>
        </w:rPr>
        <w:t xml:space="preserve"> (рост на 75,8%)</w:t>
      </w:r>
      <w:r w:rsidRPr="00343DCA">
        <w:rPr>
          <w:rFonts w:ascii="Times New Roman" w:hAnsi="Times New Roman" w:cs="Times New Roman"/>
          <w:sz w:val="24"/>
        </w:rPr>
        <w:t>. Накопленный объем средств за 2 года действия программы с учетом софинансирования государства и пенсионных накоплений, ожидаемых к переводу в 2026 г.</w:t>
      </w:r>
      <w:r w:rsidR="000E0DE9" w:rsidRPr="00343DCA">
        <w:rPr>
          <w:rFonts w:ascii="Times New Roman" w:hAnsi="Times New Roman" w:cs="Times New Roman"/>
          <w:sz w:val="24"/>
        </w:rPr>
        <w:t xml:space="preserve"> к концу 2025 г.</w:t>
      </w:r>
      <w:r w:rsidRPr="00343DCA">
        <w:rPr>
          <w:rFonts w:ascii="Times New Roman" w:hAnsi="Times New Roman" w:cs="Times New Roman"/>
          <w:sz w:val="24"/>
        </w:rPr>
        <w:t xml:space="preserve"> составил </w:t>
      </w:r>
      <w:r w:rsidRPr="00343DCA">
        <w:rPr>
          <w:rFonts w:ascii="Times New Roman" w:hAnsi="Times New Roman" w:cs="Times New Roman"/>
          <w:b/>
          <w:sz w:val="24"/>
        </w:rPr>
        <w:t>717,4 млрд. руб.</w:t>
      </w:r>
    </w:p>
    <w:p w:rsidR="00220D5B" w:rsidRPr="00343DCA" w:rsidRDefault="00FA7519" w:rsidP="00B305F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С 1 октября 2025 г. оформить договор ПДС стало еще проще – теперь это можно сделать онлайн через портал «Госуслуги». Для подписания договора используется усиленная неквалифицированная электронная подпись, которую необходимо получить в приложении «Госключ». </w:t>
      </w:r>
    </w:p>
    <w:p w:rsidR="00C0045F" w:rsidRPr="00343DCA" w:rsidRDefault="00185862" w:rsidP="00B305F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Также в ноябре 2025 г.</w:t>
      </w:r>
      <w:r w:rsidR="00C0045F" w:rsidRPr="00343DCA">
        <w:rPr>
          <w:rFonts w:ascii="Times New Roman" w:hAnsi="Times New Roman" w:cs="Times New Roman"/>
          <w:sz w:val="24"/>
        </w:rPr>
        <w:t xml:space="preserve"> были внесены</w:t>
      </w:r>
      <w:r w:rsidRPr="00343DCA">
        <w:rPr>
          <w:rFonts w:ascii="Times New Roman" w:hAnsi="Times New Roman" w:cs="Times New Roman"/>
          <w:sz w:val="24"/>
        </w:rPr>
        <w:t xml:space="preserve"> </w:t>
      </w:r>
      <w:r w:rsidR="00C0045F" w:rsidRPr="00343DCA">
        <w:rPr>
          <w:rFonts w:ascii="Times New Roman" w:hAnsi="Times New Roman" w:cs="Times New Roman"/>
          <w:sz w:val="24"/>
        </w:rPr>
        <w:t>и</w:t>
      </w:r>
      <w:r w:rsidRPr="00343DCA">
        <w:rPr>
          <w:rFonts w:ascii="Times New Roman" w:hAnsi="Times New Roman" w:cs="Times New Roman"/>
          <w:color w:val="212529"/>
          <w:shd w:val="clear" w:color="auto" w:fill="FFFFFF"/>
        </w:rPr>
        <w:t>зменения в НК РФ</w:t>
      </w:r>
      <w:r w:rsidR="00C0045F" w:rsidRPr="00343DCA">
        <w:rPr>
          <w:rStyle w:val="af2"/>
          <w:rFonts w:ascii="Times New Roman" w:hAnsi="Times New Roman" w:cs="Times New Roman"/>
          <w:color w:val="212529"/>
          <w:shd w:val="clear" w:color="auto" w:fill="FFFFFF"/>
        </w:rPr>
        <w:footnoteReference w:id="8"/>
      </w:r>
      <w:r w:rsidRPr="00343DCA">
        <w:rPr>
          <w:rFonts w:ascii="Times New Roman" w:hAnsi="Times New Roman" w:cs="Times New Roman"/>
          <w:color w:val="212529"/>
          <w:shd w:val="clear" w:color="auto" w:fill="FFFFFF"/>
        </w:rPr>
        <w:t xml:space="preserve">, </w:t>
      </w:r>
      <w:r w:rsidRPr="00343DCA">
        <w:rPr>
          <w:rFonts w:ascii="Times New Roman" w:hAnsi="Times New Roman" w:cs="Times New Roman"/>
          <w:sz w:val="24"/>
        </w:rPr>
        <w:t>направленные на совершенствование налоговых инструментов для формирования долгосрочных сбережений</w:t>
      </w:r>
      <w:r w:rsidR="00C0045F" w:rsidRPr="00343DCA">
        <w:rPr>
          <w:rFonts w:ascii="Times New Roman" w:hAnsi="Times New Roman" w:cs="Times New Roman"/>
          <w:sz w:val="24"/>
        </w:rPr>
        <w:t xml:space="preserve">. В частности, поправками предусмотрено, что: </w:t>
      </w:r>
    </w:p>
    <w:p w:rsidR="00C0045F" w:rsidRPr="00343DCA" w:rsidRDefault="00C0045F" w:rsidP="00481A13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Взносы работодателей на софинансирование накоплений в пределах 12% от размера оплаты труда каждого работника можно будет учесть при налогообложении прибыли. Они также не будут облагаться страховыми взносами в пределах 12% от базы взносов по конкретному работнику за расчетный период. Введение налоговых льгот для бизнеса, софинансирующего ПДС, может стимулировать участие как сотрудников, так и работодателей в программе, что приведет к увеличению объемов долгосрочных сбережений и притоку инвестиций в экономику. Кроме того, это может стать дополнительным инструментом для привлечения и удержания квалифицированных кадров в условиях дефицита рабочей силы.</w:t>
      </w:r>
    </w:p>
    <w:p w:rsidR="00C0045F" w:rsidRPr="00343DCA" w:rsidRDefault="00C0045F" w:rsidP="00481A13">
      <w:pPr>
        <w:numPr>
          <w:ilvl w:val="0"/>
          <w:numId w:val="12"/>
        </w:numPr>
        <w:shd w:val="clear" w:color="auto" w:fill="FFFFFF"/>
        <w:spacing w:after="100" w:afterAutospacing="1" w:line="360" w:lineRule="auto"/>
        <w:ind w:hanging="357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Вычет по НДФЛ по всем видам долгосрочных вложений (ДДС, негосударственное пенсионное обеспечение, ДСЖ, ИИС) увеличится с 400 тыс. руб. до 500 тыс. руб. для каждого из родителей в случае внесения взносов в пользу своих детей (в том числе усыновленных) до 18 лет (до 24 лет в случае очного обучения). </w:t>
      </w:r>
      <w:r w:rsidR="00FF0F4B" w:rsidRPr="00343DCA">
        <w:rPr>
          <w:rFonts w:ascii="Times New Roman" w:hAnsi="Times New Roman" w:cs="Times New Roman"/>
        </w:rPr>
        <w:t xml:space="preserve">Таким образом, максимальная сумма вычета для семьи может составить 1 миллион рублей. </w:t>
      </w:r>
    </w:p>
    <w:p w:rsidR="00FA7519" w:rsidRPr="00343DCA" w:rsidRDefault="00FF0F4B" w:rsidP="00481A1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hanging="357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При проверке условия о минимальном сроке для получения налогового вычета по НДФЛ будет учитываться факт обращения застрахованного лица за выплатой по ДДС, а не момент наступления оснований для назначения таких выплат.</w:t>
      </w:r>
      <w:r w:rsidRPr="00343DCA">
        <w:rPr>
          <w:rFonts w:ascii="Times New Roman" w:hAnsi="Times New Roman" w:cs="Times New Roman"/>
          <w:color w:val="2A3143"/>
          <w:shd w:val="clear" w:color="auto" w:fill="FFFFFF"/>
        </w:rPr>
        <w:t xml:space="preserve"> </w:t>
      </w:r>
      <w:r w:rsidRPr="00343DCA">
        <w:rPr>
          <w:rFonts w:ascii="Times New Roman" w:hAnsi="Times New Roman" w:cs="Times New Roman"/>
          <w:sz w:val="24"/>
        </w:rPr>
        <w:t>При переводе всех средств со счета долгосрочных сбережений в новый договор предлагается засчитывать срок действия старого договора, прекращенного с таким переводом. </w:t>
      </w:r>
    </w:p>
    <w:p w:rsidR="00FE460C" w:rsidRPr="00343DCA" w:rsidRDefault="00FE460C" w:rsidP="00B305F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приведен ряд статистических показателей, связанных с деятельностью фондов - членов НАПФ.</w:t>
      </w:r>
    </w:p>
    <w:p w:rsidR="00FE460C" w:rsidRPr="00343DCA" w:rsidRDefault="0089069F" w:rsidP="00265DD4">
      <w:pPr>
        <w:spacing w:before="100" w:beforeAutospacing="1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3</w:t>
      </w:r>
      <w:r w:rsidR="00FE460C" w:rsidRPr="00343DCA">
        <w:rPr>
          <w:rFonts w:ascii="Times New Roman" w:hAnsi="Times New Roman" w:cs="Times New Roman"/>
          <w:b/>
          <w:sz w:val="24"/>
          <w:szCs w:val="24"/>
        </w:rPr>
        <w:t>. Количество НПФ – членов НАПФ</w:t>
      </w:r>
      <w:r w:rsidR="00670BED" w:rsidRPr="00343DCA">
        <w:rPr>
          <w:rFonts w:ascii="Times New Roman" w:hAnsi="Times New Roman" w:cs="Times New Roman"/>
          <w:b/>
          <w:sz w:val="24"/>
          <w:szCs w:val="24"/>
        </w:rPr>
        <w:t xml:space="preserve"> (на конец квартала)</w:t>
      </w: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5"/>
        <w:gridCol w:w="3105"/>
        <w:gridCol w:w="3105"/>
      </w:tblGrid>
      <w:tr w:rsidR="004F21F9" w:rsidRPr="00343DCA" w:rsidTr="006A1C8C">
        <w:trPr>
          <w:trHeight w:val="363"/>
          <w:jc w:val="center"/>
        </w:trPr>
        <w:tc>
          <w:tcPr>
            <w:tcW w:w="3925" w:type="dxa"/>
          </w:tcPr>
          <w:p w:rsidR="004F21F9" w:rsidRPr="00343DCA" w:rsidRDefault="004F21F9" w:rsidP="00FE460C">
            <w:pPr>
              <w:jc w:val="both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</w:tcPr>
          <w:p w:rsidR="004F21F9" w:rsidRPr="00343DCA" w:rsidRDefault="004F21F9" w:rsidP="008B64CF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I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V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кв. 202</w:t>
            </w:r>
            <w:r w:rsidR="00FF0F4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4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105" w:type="dxa"/>
          </w:tcPr>
          <w:p w:rsidR="004F21F9" w:rsidRPr="00343DCA" w:rsidRDefault="00127CB4" w:rsidP="008B64CF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IV</w:t>
            </w:r>
            <w:r w:rsidR="008C126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кв. 202</w:t>
            </w:r>
            <w:r w:rsidR="008C126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5</w:t>
            </w:r>
            <w:r w:rsidR="00C32755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F21F9" w:rsidRPr="00343DCA" w:rsidTr="006A1C8C">
        <w:trPr>
          <w:trHeight w:val="180"/>
          <w:jc w:val="center"/>
        </w:trPr>
        <w:tc>
          <w:tcPr>
            <w:tcW w:w="3925" w:type="dxa"/>
          </w:tcPr>
          <w:p w:rsidR="004F21F9" w:rsidRPr="00343DCA" w:rsidRDefault="004F21F9" w:rsidP="00FE460C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Совокупное количество НПФ</w:t>
            </w:r>
          </w:p>
        </w:tc>
        <w:tc>
          <w:tcPr>
            <w:tcW w:w="3105" w:type="dxa"/>
          </w:tcPr>
          <w:p w:rsidR="004F21F9" w:rsidRPr="00343DCA" w:rsidRDefault="004F21F9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105" w:type="dxa"/>
          </w:tcPr>
          <w:p w:rsidR="004F21F9" w:rsidRPr="00343DCA" w:rsidRDefault="00C32755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</w:t>
            </w:r>
            <w:r w:rsidR="00FF0F4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2</w:t>
            </w:r>
          </w:p>
        </w:tc>
      </w:tr>
      <w:tr w:rsidR="004F21F9" w:rsidRPr="00343DCA" w:rsidTr="006A1C8C">
        <w:trPr>
          <w:trHeight w:val="173"/>
          <w:jc w:val="center"/>
        </w:trPr>
        <w:tc>
          <w:tcPr>
            <w:tcW w:w="3925" w:type="dxa"/>
          </w:tcPr>
          <w:p w:rsidR="004F21F9" w:rsidRPr="00343DCA" w:rsidRDefault="004F21F9" w:rsidP="00FE460C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НПФ, осуществляющих деятельность по НПО</w:t>
            </w:r>
          </w:p>
        </w:tc>
        <w:tc>
          <w:tcPr>
            <w:tcW w:w="3105" w:type="dxa"/>
          </w:tcPr>
          <w:p w:rsidR="004F21F9" w:rsidRPr="00343DCA" w:rsidRDefault="004F21F9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05" w:type="dxa"/>
          </w:tcPr>
          <w:p w:rsidR="004F21F9" w:rsidRPr="00343DCA" w:rsidRDefault="00672D59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32</w:t>
            </w:r>
          </w:p>
        </w:tc>
      </w:tr>
      <w:tr w:rsidR="004F21F9" w:rsidRPr="00343DCA" w:rsidTr="006A1C8C">
        <w:trPr>
          <w:trHeight w:val="173"/>
          <w:jc w:val="center"/>
        </w:trPr>
        <w:tc>
          <w:tcPr>
            <w:tcW w:w="3925" w:type="dxa"/>
          </w:tcPr>
          <w:p w:rsidR="004F21F9" w:rsidRPr="00343DCA" w:rsidRDefault="004F21F9" w:rsidP="00FE460C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НПФ, осуществляющих деятельность по ОПС</w:t>
            </w:r>
          </w:p>
        </w:tc>
        <w:tc>
          <w:tcPr>
            <w:tcW w:w="3105" w:type="dxa"/>
          </w:tcPr>
          <w:p w:rsidR="004F21F9" w:rsidRPr="00343DCA" w:rsidRDefault="004F21F9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2</w:t>
            </w:r>
            <w:r w:rsidR="008C126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05" w:type="dxa"/>
          </w:tcPr>
          <w:p w:rsidR="004F21F9" w:rsidRPr="00343DCA" w:rsidRDefault="00672D59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24</w:t>
            </w:r>
          </w:p>
        </w:tc>
      </w:tr>
      <w:tr w:rsidR="00670BED" w:rsidRPr="00343DCA" w:rsidTr="006A1C8C">
        <w:trPr>
          <w:trHeight w:val="173"/>
          <w:jc w:val="center"/>
        </w:trPr>
        <w:tc>
          <w:tcPr>
            <w:tcW w:w="3925" w:type="dxa"/>
          </w:tcPr>
          <w:p w:rsidR="00670BED" w:rsidRPr="00343DCA" w:rsidRDefault="00670BED" w:rsidP="00670BED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НПФ, осуществляющих деятельность по формированию долгосрочных сбережений (ФДС)</w:t>
            </w:r>
          </w:p>
        </w:tc>
        <w:tc>
          <w:tcPr>
            <w:tcW w:w="3105" w:type="dxa"/>
          </w:tcPr>
          <w:p w:rsidR="00670BED" w:rsidRPr="00343DCA" w:rsidRDefault="008C126B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105" w:type="dxa"/>
          </w:tcPr>
          <w:p w:rsidR="00670BED" w:rsidRPr="00343DCA" w:rsidRDefault="00672D59" w:rsidP="00343DCA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29</w:t>
            </w:r>
          </w:p>
        </w:tc>
      </w:tr>
    </w:tbl>
    <w:p w:rsidR="00996C7D" w:rsidRPr="00343DCA" w:rsidRDefault="00996C7D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lang w:eastAsia="ru-RU"/>
        </w:rPr>
        <w:t>Источник: Банк России</w:t>
      </w:r>
    </w:p>
    <w:p w:rsidR="004E03F1" w:rsidRDefault="004E03F1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343DCA" w:rsidRDefault="00343DC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343DCA" w:rsidRDefault="00343DC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343DCA" w:rsidRDefault="00343DC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343DCA" w:rsidRDefault="00343DC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343DCA" w:rsidRDefault="00343DC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343DCA" w:rsidRPr="00343DCA" w:rsidRDefault="00343DC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FE460C" w:rsidRPr="00343DCA" w:rsidRDefault="00FE460C" w:rsidP="00545705">
      <w:pPr>
        <w:spacing w:before="100" w:beforeAutospacing="1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89069F" w:rsidRPr="00343DCA">
        <w:rPr>
          <w:rFonts w:ascii="Times New Roman" w:hAnsi="Times New Roman" w:cs="Times New Roman"/>
          <w:b/>
          <w:sz w:val="24"/>
          <w:szCs w:val="24"/>
        </w:rPr>
        <w:t>4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95EE1" w:rsidRPr="00343DCA">
        <w:rPr>
          <w:rFonts w:ascii="Times New Roman" w:hAnsi="Times New Roman" w:cs="Times New Roman"/>
          <w:b/>
          <w:sz w:val="24"/>
          <w:szCs w:val="24"/>
        </w:rPr>
        <w:t>Члены НАПФ, сегмент НПО</w:t>
      </w:r>
      <w:r w:rsidR="00670BED" w:rsidRPr="00343DCA">
        <w:rPr>
          <w:rFonts w:ascii="Times New Roman" w:hAnsi="Times New Roman" w:cs="Times New Roman"/>
          <w:b/>
          <w:sz w:val="24"/>
          <w:szCs w:val="24"/>
        </w:rPr>
        <w:t xml:space="preserve"> (на конец квартала)</w:t>
      </w: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2412"/>
        <w:gridCol w:w="2412"/>
        <w:gridCol w:w="2412"/>
      </w:tblGrid>
      <w:tr w:rsidR="00670BED" w:rsidRPr="00343DCA" w:rsidTr="00670BED">
        <w:trPr>
          <w:trHeight w:val="283"/>
        </w:trPr>
        <w:tc>
          <w:tcPr>
            <w:tcW w:w="3049" w:type="dxa"/>
          </w:tcPr>
          <w:p w:rsidR="00670BED" w:rsidRPr="00343DCA" w:rsidRDefault="00670BED" w:rsidP="00035BA7">
            <w:pPr>
              <w:jc w:val="both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:rsidR="00670BED" w:rsidRPr="00343DCA" w:rsidRDefault="00670BED" w:rsidP="008C126B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IV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кв. 202</w:t>
            </w:r>
            <w:r w:rsidR="008C126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4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12" w:type="dxa"/>
          </w:tcPr>
          <w:p w:rsidR="00670BED" w:rsidRPr="00343DCA" w:rsidRDefault="00127CB4" w:rsidP="008C126B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IV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кв. 202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12" w:type="dxa"/>
          </w:tcPr>
          <w:p w:rsidR="00670BED" w:rsidRPr="00343DCA" w:rsidRDefault="00670BED" w:rsidP="00035BA7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Изменение, %</w:t>
            </w:r>
          </w:p>
        </w:tc>
      </w:tr>
      <w:tr w:rsidR="00670BED" w:rsidRPr="00343DCA" w:rsidTr="00670BED">
        <w:trPr>
          <w:trHeight w:val="140"/>
        </w:trPr>
        <w:tc>
          <w:tcPr>
            <w:tcW w:w="3049" w:type="dxa"/>
          </w:tcPr>
          <w:p w:rsidR="00670BED" w:rsidRPr="00343DCA" w:rsidRDefault="00670BED" w:rsidP="005A781E">
            <w:pPr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  <w:t>Объем средств пенсионных резервов, млн руб.</w:t>
            </w:r>
          </w:p>
        </w:tc>
        <w:tc>
          <w:tcPr>
            <w:tcW w:w="2412" w:type="dxa"/>
          </w:tcPr>
          <w:p w:rsidR="00670BED" w:rsidRPr="00343DCA" w:rsidRDefault="008C126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2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115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12" w:type="dxa"/>
          </w:tcPr>
          <w:p w:rsidR="00670BED" w:rsidRPr="00343DCA" w:rsidRDefault="00127CB4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2 925 329</w:t>
            </w:r>
          </w:p>
        </w:tc>
        <w:tc>
          <w:tcPr>
            <w:tcW w:w="2412" w:type="dxa"/>
          </w:tcPr>
          <w:p w:rsidR="00670BED" w:rsidRPr="00343DCA" w:rsidRDefault="00127CB4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38,3</w:t>
            </w:r>
          </w:p>
        </w:tc>
      </w:tr>
      <w:tr w:rsidR="00670BED" w:rsidRPr="00343DCA" w:rsidTr="00670BED">
        <w:trPr>
          <w:trHeight w:val="134"/>
        </w:trPr>
        <w:tc>
          <w:tcPr>
            <w:tcW w:w="3049" w:type="dxa"/>
          </w:tcPr>
          <w:p w:rsidR="00670BED" w:rsidRPr="00343DCA" w:rsidRDefault="00670BED" w:rsidP="00035BA7">
            <w:pPr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  <w:t>Количество участников</w:t>
            </w:r>
            <w:r w:rsidR="0074784A" w:rsidRPr="00343DCA"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  <w:t xml:space="preserve"> НПО</w:t>
            </w: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  <w:t xml:space="preserve">, чел. </w:t>
            </w:r>
          </w:p>
        </w:tc>
        <w:tc>
          <w:tcPr>
            <w:tcW w:w="2412" w:type="dxa"/>
          </w:tcPr>
          <w:p w:rsidR="00670BED" w:rsidRPr="00343DCA" w:rsidRDefault="008C126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6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015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412" w:type="dxa"/>
          </w:tcPr>
          <w:p w:rsidR="00670BED" w:rsidRPr="00343DCA" w:rsidRDefault="00127CB4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5 932 108</w:t>
            </w:r>
          </w:p>
        </w:tc>
        <w:tc>
          <w:tcPr>
            <w:tcW w:w="2412" w:type="dxa"/>
          </w:tcPr>
          <w:p w:rsidR="00670BED" w:rsidRPr="00343DCA" w:rsidRDefault="00127CB4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-1</w:t>
            </w:r>
            <w:r w:rsidR="008C126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,6</w:t>
            </w:r>
          </w:p>
        </w:tc>
      </w:tr>
      <w:tr w:rsidR="0074784A" w:rsidRPr="00343DCA" w:rsidTr="00670BED">
        <w:trPr>
          <w:trHeight w:val="134"/>
        </w:trPr>
        <w:tc>
          <w:tcPr>
            <w:tcW w:w="3049" w:type="dxa"/>
          </w:tcPr>
          <w:p w:rsidR="0074784A" w:rsidRPr="00343DCA" w:rsidRDefault="0074784A" w:rsidP="00035BA7">
            <w:pPr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sz w:val="24"/>
                <w:szCs w:val="24"/>
                <w:lang w:eastAsia="ru-RU"/>
              </w:rPr>
              <w:t>Количество участников ПДС, чел.</w:t>
            </w:r>
          </w:p>
        </w:tc>
        <w:tc>
          <w:tcPr>
            <w:tcW w:w="2412" w:type="dxa"/>
          </w:tcPr>
          <w:p w:rsidR="0074784A" w:rsidRPr="00343DCA" w:rsidRDefault="008C126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913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2412" w:type="dxa"/>
          </w:tcPr>
          <w:p w:rsidR="0074784A" w:rsidRPr="00343DCA" w:rsidRDefault="006B5649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8 998 460</w:t>
            </w:r>
          </w:p>
        </w:tc>
        <w:tc>
          <w:tcPr>
            <w:tcW w:w="2412" w:type="dxa"/>
          </w:tcPr>
          <w:p w:rsidR="0074784A" w:rsidRPr="00343DCA" w:rsidRDefault="006B5649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224,5</w:t>
            </w:r>
          </w:p>
        </w:tc>
      </w:tr>
      <w:tr w:rsidR="00670BED" w:rsidRPr="00343DCA" w:rsidTr="00670BED">
        <w:trPr>
          <w:trHeight w:val="134"/>
        </w:trPr>
        <w:tc>
          <w:tcPr>
            <w:tcW w:w="3049" w:type="dxa"/>
          </w:tcPr>
          <w:p w:rsidR="00670BED" w:rsidRPr="00343DCA" w:rsidRDefault="00670BED" w:rsidP="0074784A">
            <w:pPr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  <w:t xml:space="preserve">Количество  участников, получающих </w:t>
            </w:r>
            <w:r w:rsidR="0074784A" w:rsidRPr="00343DCA"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  <w:t>регулярные выплаты</w:t>
            </w: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  <w:t xml:space="preserve"> (на конец отчетного периода), чел. </w:t>
            </w:r>
          </w:p>
        </w:tc>
        <w:tc>
          <w:tcPr>
            <w:tcW w:w="2412" w:type="dxa"/>
          </w:tcPr>
          <w:p w:rsidR="00670BED" w:rsidRPr="00343DCA" w:rsidRDefault="00044871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1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459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2412" w:type="dxa"/>
          </w:tcPr>
          <w:p w:rsidR="00670BED" w:rsidRPr="00343DCA" w:rsidRDefault="006B5649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1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444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412" w:type="dxa"/>
          </w:tcPr>
          <w:p w:rsidR="00670BED" w:rsidRPr="00343DCA" w:rsidRDefault="00044871" w:rsidP="006B5649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-</w:t>
            </w:r>
            <w:r w:rsidR="006B5649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1,0</w:t>
            </w:r>
          </w:p>
        </w:tc>
      </w:tr>
      <w:tr w:rsidR="00670BED" w:rsidRPr="00343DCA" w:rsidTr="00670BED">
        <w:trPr>
          <w:trHeight w:val="134"/>
        </w:trPr>
        <w:tc>
          <w:tcPr>
            <w:tcW w:w="3049" w:type="dxa"/>
          </w:tcPr>
          <w:p w:rsidR="00670BED" w:rsidRPr="00343DCA" w:rsidRDefault="00670BED" w:rsidP="0074784A">
            <w:pPr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  <w:t>Объем выплат по НПО</w:t>
            </w:r>
            <w:r w:rsidR="0074784A" w:rsidRPr="00343DCA"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  <w:t xml:space="preserve"> и ПДС</w:t>
            </w:r>
            <w:r w:rsidRPr="00343DCA">
              <w:rPr>
                <w:rFonts w:ascii="Times New Roman" w:eastAsia="Times New Roman" w:hAnsi="Times New Roman" w:cs="Times New Roman"/>
                <w:b/>
                <w:color w:val="3B3B3D"/>
                <w:lang w:eastAsia="ru-RU"/>
              </w:rPr>
              <w:t>, млн руб. (на дату/за период с начала года)</w:t>
            </w:r>
          </w:p>
        </w:tc>
        <w:tc>
          <w:tcPr>
            <w:tcW w:w="2412" w:type="dxa"/>
          </w:tcPr>
          <w:p w:rsidR="00670BED" w:rsidRPr="00343DCA" w:rsidRDefault="00044871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116 161</w:t>
            </w:r>
          </w:p>
        </w:tc>
        <w:tc>
          <w:tcPr>
            <w:tcW w:w="2412" w:type="dxa"/>
          </w:tcPr>
          <w:p w:rsidR="00670BED" w:rsidRPr="00343DCA" w:rsidRDefault="006B5649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168 028</w:t>
            </w:r>
          </w:p>
        </w:tc>
        <w:tc>
          <w:tcPr>
            <w:tcW w:w="2412" w:type="dxa"/>
          </w:tcPr>
          <w:p w:rsidR="00670BED" w:rsidRPr="00343DCA" w:rsidRDefault="006B5649" w:rsidP="008B64CF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44,7</w:t>
            </w:r>
          </w:p>
        </w:tc>
      </w:tr>
    </w:tbl>
    <w:p w:rsidR="00996C7D" w:rsidRPr="00343DCA" w:rsidRDefault="00996C7D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  <w:r w:rsidRPr="00343DCA">
        <w:rPr>
          <w:rFonts w:ascii="Times New Roman" w:eastAsia="Times New Roman" w:hAnsi="Times New Roman" w:cs="Times New Roman"/>
          <w:color w:val="3B3B3D"/>
          <w:lang w:eastAsia="ru-RU"/>
        </w:rPr>
        <w:t>Источник: Банк России</w:t>
      </w:r>
    </w:p>
    <w:p w:rsidR="0074784A" w:rsidRPr="00343DCA" w:rsidRDefault="0074784A" w:rsidP="00996C7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B3B3D"/>
          <w:lang w:eastAsia="ru-RU"/>
        </w:rPr>
      </w:pPr>
    </w:p>
    <w:p w:rsidR="00DA2FA0" w:rsidRPr="00343DCA" w:rsidRDefault="00DA2FA0" w:rsidP="00545705">
      <w:pPr>
        <w:spacing w:before="100" w:beforeAutospacing="1" w:after="0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89069F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Pr="00343DCA">
        <w:rPr>
          <w:rFonts w:ascii="Times New Roman" w:hAnsi="Times New Roman" w:cs="Times New Roman"/>
          <w:b/>
          <w:sz w:val="24"/>
          <w:szCs w:val="24"/>
        </w:rPr>
        <w:t>. Члены НАПФ, сегмент ОПС</w:t>
      </w:r>
    </w:p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56"/>
        <w:gridCol w:w="2550"/>
        <w:gridCol w:w="2626"/>
      </w:tblGrid>
      <w:tr w:rsidR="0074784A" w:rsidRPr="00343DCA" w:rsidTr="0074784A">
        <w:trPr>
          <w:trHeight w:val="281"/>
        </w:trPr>
        <w:tc>
          <w:tcPr>
            <w:tcW w:w="2906" w:type="dxa"/>
          </w:tcPr>
          <w:p w:rsidR="0074784A" w:rsidRPr="00343DCA" w:rsidRDefault="0074784A" w:rsidP="00035BA7">
            <w:pPr>
              <w:jc w:val="both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</w:tcPr>
          <w:p w:rsidR="0074784A" w:rsidRPr="00343DCA" w:rsidRDefault="004674A6" w:rsidP="00035BA7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IV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кв. 202</w:t>
            </w:r>
            <w:r w:rsidR="00044871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4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550" w:type="dxa"/>
          </w:tcPr>
          <w:p w:rsidR="0074784A" w:rsidRPr="00343DCA" w:rsidRDefault="006B5649" w:rsidP="00035BA7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IV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кв. 202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626" w:type="dxa"/>
          </w:tcPr>
          <w:p w:rsidR="0074784A" w:rsidRPr="00343DCA" w:rsidRDefault="0074784A" w:rsidP="00035BA7">
            <w:pPr>
              <w:jc w:val="center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Изменение, %</w:t>
            </w:r>
          </w:p>
        </w:tc>
      </w:tr>
      <w:tr w:rsidR="0074784A" w:rsidRPr="00343DCA" w:rsidTr="0074784A">
        <w:trPr>
          <w:trHeight w:val="139"/>
        </w:trPr>
        <w:tc>
          <w:tcPr>
            <w:tcW w:w="2906" w:type="dxa"/>
          </w:tcPr>
          <w:p w:rsidR="0074784A" w:rsidRPr="00343DCA" w:rsidRDefault="0074784A" w:rsidP="00DA2FA0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Объем средств пенсионных накоплений, млн руб.</w:t>
            </w:r>
          </w:p>
        </w:tc>
        <w:tc>
          <w:tcPr>
            <w:tcW w:w="2256" w:type="dxa"/>
          </w:tcPr>
          <w:p w:rsidR="0074784A" w:rsidRPr="00343DCA" w:rsidRDefault="00044871" w:rsidP="004674A6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471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550" w:type="dxa"/>
          </w:tcPr>
          <w:p w:rsidR="0074784A" w:rsidRPr="00343DCA" w:rsidRDefault="006B5649" w:rsidP="004674A6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3 665 048</w:t>
            </w:r>
          </w:p>
        </w:tc>
        <w:tc>
          <w:tcPr>
            <w:tcW w:w="2626" w:type="dxa"/>
          </w:tcPr>
          <w:p w:rsidR="0074784A" w:rsidRPr="00343DCA" w:rsidRDefault="00CA5D9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,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6</w:t>
            </w:r>
          </w:p>
        </w:tc>
      </w:tr>
      <w:tr w:rsidR="0074784A" w:rsidRPr="00343DCA" w:rsidTr="0074784A">
        <w:trPr>
          <w:trHeight w:val="134"/>
        </w:trPr>
        <w:tc>
          <w:tcPr>
            <w:tcW w:w="2906" w:type="dxa"/>
          </w:tcPr>
          <w:p w:rsidR="0074784A" w:rsidRPr="00343DCA" w:rsidRDefault="0074784A" w:rsidP="00B0449E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Количество застрахованных лиц, чел. </w:t>
            </w:r>
          </w:p>
        </w:tc>
        <w:tc>
          <w:tcPr>
            <w:tcW w:w="2256" w:type="dxa"/>
          </w:tcPr>
          <w:p w:rsidR="0074784A" w:rsidRPr="00343DCA" w:rsidRDefault="00B55526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944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550" w:type="dxa"/>
          </w:tcPr>
          <w:p w:rsidR="0074784A" w:rsidRPr="00343DCA" w:rsidRDefault="006B5649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35 154 879</w:t>
            </w:r>
          </w:p>
        </w:tc>
        <w:tc>
          <w:tcPr>
            <w:tcW w:w="2626" w:type="dxa"/>
          </w:tcPr>
          <w:p w:rsidR="0074784A" w:rsidRPr="00343DCA" w:rsidRDefault="00B55526" w:rsidP="00CA5D9B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-2,</w:t>
            </w:r>
            <w:r w:rsidR="00CA5D9B"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2</w:t>
            </w:r>
          </w:p>
        </w:tc>
      </w:tr>
      <w:tr w:rsidR="0074784A" w:rsidRPr="00343DCA" w:rsidTr="0074784A">
        <w:trPr>
          <w:trHeight w:val="134"/>
        </w:trPr>
        <w:tc>
          <w:tcPr>
            <w:tcW w:w="2906" w:type="dxa"/>
          </w:tcPr>
          <w:p w:rsidR="0074784A" w:rsidRPr="00343DCA" w:rsidRDefault="0074784A" w:rsidP="007764D6">
            <w:pPr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застрахованных лиц, получающих пенсию  (за период с начала года), чел., в т.ч.</w:t>
            </w:r>
          </w:p>
        </w:tc>
        <w:tc>
          <w:tcPr>
            <w:tcW w:w="2256" w:type="dxa"/>
          </w:tcPr>
          <w:p w:rsidR="0074784A" w:rsidRPr="00343DCA" w:rsidRDefault="00B55526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912 829</w:t>
            </w:r>
          </w:p>
        </w:tc>
        <w:tc>
          <w:tcPr>
            <w:tcW w:w="2550" w:type="dxa"/>
          </w:tcPr>
          <w:p w:rsidR="0074784A" w:rsidRPr="00343DCA" w:rsidRDefault="006B5649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 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036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513</w:t>
            </w:r>
          </w:p>
        </w:tc>
        <w:tc>
          <w:tcPr>
            <w:tcW w:w="2626" w:type="dxa"/>
          </w:tcPr>
          <w:p w:rsidR="0074784A" w:rsidRPr="00343DCA" w:rsidRDefault="00CA5D9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,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5</w:t>
            </w:r>
          </w:p>
        </w:tc>
      </w:tr>
      <w:tr w:rsidR="0074784A" w:rsidRPr="00343DCA" w:rsidTr="0074784A">
        <w:trPr>
          <w:trHeight w:val="134"/>
        </w:trPr>
        <w:tc>
          <w:tcPr>
            <w:tcW w:w="2906" w:type="dxa"/>
          </w:tcPr>
          <w:p w:rsidR="0074784A" w:rsidRPr="00343DCA" w:rsidRDefault="0074784A" w:rsidP="00197912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застрахованных лиц, получающих накопительную пенсию на конец отчетного периода</w:t>
            </w:r>
          </w:p>
        </w:tc>
        <w:tc>
          <w:tcPr>
            <w:tcW w:w="2256" w:type="dxa"/>
          </w:tcPr>
          <w:p w:rsidR="0074784A" w:rsidRPr="00343DCA" w:rsidRDefault="00B55526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124 888</w:t>
            </w:r>
          </w:p>
        </w:tc>
        <w:tc>
          <w:tcPr>
            <w:tcW w:w="2550" w:type="dxa"/>
          </w:tcPr>
          <w:p w:rsidR="0074784A" w:rsidRPr="00343DCA" w:rsidRDefault="006B5649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130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045</w:t>
            </w:r>
          </w:p>
        </w:tc>
        <w:tc>
          <w:tcPr>
            <w:tcW w:w="2626" w:type="dxa"/>
          </w:tcPr>
          <w:p w:rsidR="0074784A" w:rsidRPr="00343DCA" w:rsidRDefault="00CA5D9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4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,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1</w:t>
            </w:r>
          </w:p>
        </w:tc>
      </w:tr>
      <w:tr w:rsidR="0074784A" w:rsidRPr="00343DCA" w:rsidTr="0074784A">
        <w:trPr>
          <w:trHeight w:val="134"/>
        </w:trPr>
        <w:tc>
          <w:tcPr>
            <w:tcW w:w="2906" w:type="dxa"/>
          </w:tcPr>
          <w:p w:rsidR="0074784A" w:rsidRPr="00343DCA" w:rsidRDefault="0074784A" w:rsidP="00197912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застрахованных лиц, получающих срочные пенсионные выплаты, на конец отчетного периода</w:t>
            </w:r>
          </w:p>
        </w:tc>
        <w:tc>
          <w:tcPr>
            <w:tcW w:w="2256" w:type="dxa"/>
          </w:tcPr>
          <w:p w:rsidR="0074784A" w:rsidRPr="00343DCA" w:rsidRDefault="00B55526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39 367</w:t>
            </w:r>
          </w:p>
        </w:tc>
        <w:tc>
          <w:tcPr>
            <w:tcW w:w="2550" w:type="dxa"/>
          </w:tcPr>
          <w:p w:rsidR="0074784A" w:rsidRPr="00343DCA" w:rsidRDefault="006B5649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40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674</w:t>
            </w:r>
          </w:p>
        </w:tc>
        <w:tc>
          <w:tcPr>
            <w:tcW w:w="2626" w:type="dxa"/>
          </w:tcPr>
          <w:p w:rsidR="0074784A" w:rsidRPr="00343DCA" w:rsidRDefault="00CA5D9B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3,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3</w:t>
            </w:r>
          </w:p>
        </w:tc>
      </w:tr>
      <w:tr w:rsidR="0074784A" w:rsidRPr="00343DCA" w:rsidTr="0074784A">
        <w:trPr>
          <w:trHeight w:val="134"/>
        </w:trPr>
        <w:tc>
          <w:tcPr>
            <w:tcW w:w="2906" w:type="dxa"/>
          </w:tcPr>
          <w:p w:rsidR="0074784A" w:rsidRPr="00343DCA" w:rsidRDefault="0074784A" w:rsidP="00197912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Количество застрахованных лиц, получивших единовременную выплату в отчетном периоде, в том числе дополнительные выплаты</w:t>
            </w:r>
          </w:p>
        </w:tc>
        <w:tc>
          <w:tcPr>
            <w:tcW w:w="2256" w:type="dxa"/>
          </w:tcPr>
          <w:p w:rsidR="0074784A" w:rsidRPr="00343DCA" w:rsidRDefault="00B55526" w:rsidP="00035BA7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748 574</w:t>
            </w:r>
          </w:p>
        </w:tc>
        <w:tc>
          <w:tcPr>
            <w:tcW w:w="2550" w:type="dxa"/>
          </w:tcPr>
          <w:p w:rsidR="0074784A" w:rsidRPr="00343DCA" w:rsidRDefault="00CA5D9B" w:rsidP="00FE5BAB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865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 xml:space="preserve"> 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794</w:t>
            </w:r>
          </w:p>
        </w:tc>
        <w:tc>
          <w:tcPr>
            <w:tcW w:w="2626" w:type="dxa"/>
          </w:tcPr>
          <w:p w:rsidR="0074784A" w:rsidRPr="00343DCA" w:rsidRDefault="00CA5D9B" w:rsidP="00FE5BAB">
            <w:pPr>
              <w:jc w:val="right"/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val="en-US" w:eastAsia="ru-RU"/>
              </w:rPr>
              <w:t>15,</w:t>
            </w:r>
            <w:r w:rsidRPr="00343DCA">
              <w:rPr>
                <w:rFonts w:ascii="Times New Roman" w:eastAsia="Times New Roman" w:hAnsi="Times New Roman" w:cs="Times New Roman"/>
                <w:color w:val="3B3B3D"/>
                <w:sz w:val="24"/>
                <w:szCs w:val="24"/>
                <w:lang w:eastAsia="ru-RU"/>
              </w:rPr>
              <w:t>7</w:t>
            </w:r>
          </w:p>
        </w:tc>
      </w:tr>
    </w:tbl>
    <w:p w:rsidR="00996C7D" w:rsidRPr="00343DCA" w:rsidRDefault="00996C7D" w:rsidP="00996C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43DCA">
        <w:rPr>
          <w:rFonts w:ascii="Times New Roman" w:eastAsia="Times New Roman" w:hAnsi="Times New Roman" w:cs="Times New Roman"/>
          <w:color w:val="3B3B3D"/>
          <w:lang w:eastAsia="ru-RU"/>
        </w:rPr>
        <w:t>Источник: Банк России</w:t>
      </w:r>
    </w:p>
    <w:p w:rsidR="00DA2FA0" w:rsidRPr="00343DCA" w:rsidRDefault="00DA2FA0" w:rsidP="00996C7D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  <w:specVanish/>
        </w:rPr>
      </w:pPr>
    </w:p>
    <w:p w:rsidR="00B305FA" w:rsidRPr="00343DCA" w:rsidRDefault="006B5649" w:rsidP="00996C7D">
      <w:pPr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  <w:specVanish/>
        </w:rPr>
      </w:pPr>
      <w:r w:rsidRPr="00343D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4E1A" w:rsidRPr="00343DCA" w:rsidRDefault="006B5649" w:rsidP="00996C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3D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5BA7" w:rsidRPr="00343DCA" w:rsidRDefault="00035BA7" w:rsidP="009B2047">
      <w:pPr>
        <w:pStyle w:val="1"/>
        <w:numPr>
          <w:ilvl w:val="0"/>
          <w:numId w:val="1"/>
        </w:numPr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228298111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Деятельность Аппарата </w:t>
      </w:r>
      <w:r w:rsidR="00265DD4" w:rsidRPr="00343DCA">
        <w:rPr>
          <w:rFonts w:ascii="Times New Roman" w:hAnsi="Times New Roman" w:cs="Times New Roman"/>
          <w:b/>
          <w:color w:val="auto"/>
          <w:sz w:val="24"/>
          <w:szCs w:val="24"/>
        </w:rPr>
        <w:t>НАПФ</w:t>
      </w:r>
      <w:bookmarkEnd w:id="2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EF2B1F" w:rsidRPr="00343DCA" w:rsidRDefault="000B5E86" w:rsidP="00EF2B1F">
      <w:pPr>
        <w:shd w:val="clear" w:color="auto" w:fill="FFFFFF"/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Аппарат Ассоциации осуществлял работу по защите интересов членов Ассоциации, реализации их законодательных инициатив, обеспечению коммуникаций между ними и Банком России/федеральными органами исполнительной власти, регулированию их деятельности, в том числе путем осуществления контрольных мероприятий. На постоянной основе сопровождал </w:t>
      </w:r>
      <w:r w:rsidR="00714E1A"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деятельность Советов Ассоциации – </w:t>
      </w:r>
      <w:r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E6015C"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19462E"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тчетный период было проведено 2</w:t>
      </w:r>
      <w:r w:rsidR="009425F3"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19462E"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заседани</w:t>
      </w:r>
      <w:r w:rsidR="009425F3" w:rsidRPr="00343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й, в том числе 11 открытых и 9 в форме заочного голосования. </w:t>
      </w:r>
    </w:p>
    <w:p w:rsidR="000B5E86" w:rsidRPr="00343DCA" w:rsidRDefault="000B5E86" w:rsidP="00EF2B1F">
      <w:pPr>
        <w:shd w:val="clear" w:color="auto" w:fill="FFFFFF"/>
        <w:spacing w:before="120" w:after="12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Аппаратом НАПФ</w:t>
      </w:r>
      <w:r w:rsidR="00720E50"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регулярно</w:t>
      </w: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E50"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осуществлялись</w:t>
      </w: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рассыл</w:t>
      </w:r>
      <w:r w:rsidR="00720E50"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и официальные письма по членам Ассоциации и Совета, а также </w:t>
      </w: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</w:t>
      </w:r>
      <w:r w:rsidR="00720E50"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сотрудникам</w:t>
      </w:r>
      <w:r w:rsidRPr="00343D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НПФ. Работники Аппарата оперативно информировали членов Ассоциации о находящихся в работе документах, изменениях в нормативных актах в сфере деятельности негосударственных пенсионных фондов.</w:t>
      </w:r>
    </w:p>
    <w:p w:rsidR="004E03F1" w:rsidRPr="00343DCA" w:rsidRDefault="000B5E86" w:rsidP="009608EF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Кроме того, был подготовлен традиционный ежегодный обзор</w:t>
      </w:r>
      <w:r w:rsidR="004E03F1" w:rsidRPr="00343DCA">
        <w:rPr>
          <w:rFonts w:ascii="Times New Roman" w:hAnsi="Times New Roman" w:cs="Times New Roman"/>
          <w:sz w:val="24"/>
          <w:szCs w:val="24"/>
        </w:rPr>
        <w:t xml:space="preserve"> «Деятельность НПФ по НПО в 202</w:t>
      </w:r>
      <w:r w:rsidR="009425F3" w:rsidRPr="00343DCA">
        <w:rPr>
          <w:rFonts w:ascii="Times New Roman" w:hAnsi="Times New Roman" w:cs="Times New Roman"/>
          <w:sz w:val="24"/>
          <w:szCs w:val="24"/>
        </w:rPr>
        <w:t>5</w:t>
      </w:r>
      <w:r w:rsidRPr="00343DCA">
        <w:rPr>
          <w:rFonts w:ascii="Times New Roman" w:hAnsi="Times New Roman" w:cs="Times New Roman"/>
          <w:sz w:val="24"/>
          <w:szCs w:val="24"/>
        </w:rPr>
        <w:t xml:space="preserve"> году. Мониторинг отдель</w:t>
      </w:r>
      <w:r w:rsidR="00F11BF4" w:rsidRPr="00343DCA">
        <w:rPr>
          <w:rFonts w:ascii="Times New Roman" w:hAnsi="Times New Roman" w:cs="Times New Roman"/>
          <w:sz w:val="24"/>
          <w:szCs w:val="24"/>
        </w:rPr>
        <w:t>ных показателей»</w:t>
      </w:r>
      <w:r w:rsidR="001C5764" w:rsidRPr="00343DCA">
        <w:rPr>
          <w:rFonts w:ascii="Times New Roman" w:hAnsi="Times New Roman" w:cs="Times New Roman"/>
          <w:sz w:val="24"/>
          <w:szCs w:val="24"/>
        </w:rPr>
        <w:t>, данные для которого собирали</w:t>
      </w:r>
      <w:r w:rsidR="009425F3" w:rsidRPr="00343DCA">
        <w:rPr>
          <w:rFonts w:ascii="Times New Roman" w:hAnsi="Times New Roman" w:cs="Times New Roman"/>
          <w:sz w:val="24"/>
          <w:szCs w:val="24"/>
        </w:rPr>
        <w:t>сь в период с марта</w:t>
      </w:r>
      <w:r w:rsidR="00A25D50" w:rsidRPr="00343DCA">
        <w:rPr>
          <w:rFonts w:ascii="Times New Roman" w:hAnsi="Times New Roman" w:cs="Times New Roman"/>
          <w:sz w:val="24"/>
          <w:szCs w:val="24"/>
        </w:rPr>
        <w:t xml:space="preserve"> по </w:t>
      </w:r>
      <w:r w:rsidR="009425F3" w:rsidRPr="00343DCA">
        <w:rPr>
          <w:rFonts w:ascii="Times New Roman" w:hAnsi="Times New Roman" w:cs="Times New Roman"/>
          <w:sz w:val="24"/>
          <w:szCs w:val="24"/>
        </w:rPr>
        <w:t>апрель</w:t>
      </w:r>
      <w:r w:rsidR="00A25D50" w:rsidRPr="00343DCA">
        <w:rPr>
          <w:rFonts w:ascii="Times New Roman" w:hAnsi="Times New Roman" w:cs="Times New Roman"/>
          <w:sz w:val="24"/>
          <w:szCs w:val="24"/>
        </w:rPr>
        <w:t xml:space="preserve"> 202</w:t>
      </w:r>
      <w:r w:rsidR="00922C77" w:rsidRPr="00343DCA">
        <w:rPr>
          <w:rFonts w:ascii="Times New Roman" w:hAnsi="Times New Roman" w:cs="Times New Roman"/>
          <w:sz w:val="24"/>
          <w:szCs w:val="24"/>
        </w:rPr>
        <w:t>6</w:t>
      </w:r>
      <w:r w:rsidR="001C5764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F11BF4" w:rsidRPr="00343DCA">
        <w:rPr>
          <w:rFonts w:ascii="Times New Roman" w:hAnsi="Times New Roman" w:cs="Times New Roman"/>
          <w:sz w:val="24"/>
          <w:szCs w:val="24"/>
        </w:rPr>
        <w:t xml:space="preserve"> В рамках мониторинга была проанализирована деятельность фондов на рынке НПО, в том числе структура и движение клиентской базы, структура и движение пенсионных средств, ключевые характеристики и факторы развития корпоративного и индивидуального НПО.  </w:t>
      </w:r>
    </w:p>
    <w:p w:rsidR="00F11BF4" w:rsidRPr="00343DCA" w:rsidRDefault="00F11BF4" w:rsidP="009608EF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Руководство Ассоциации регулярно участвовало в обсуждении ключевых инициатив пенсионного рынка с представителями Государственной Думы, Банка России, Минфина России, Минтруда России, Минэкономразвития России, ПФР,</w:t>
      </w:r>
      <w:r w:rsidR="008C53DE" w:rsidRPr="00343DCA">
        <w:rPr>
          <w:rFonts w:ascii="Times New Roman" w:hAnsi="Times New Roman" w:cs="Times New Roman"/>
          <w:sz w:val="24"/>
          <w:szCs w:val="24"/>
        </w:rPr>
        <w:t xml:space="preserve"> РСПП,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8C53DE" w:rsidRPr="00343DCA">
        <w:rPr>
          <w:rFonts w:ascii="Times New Roman" w:hAnsi="Times New Roman" w:cs="Times New Roman"/>
          <w:sz w:val="24"/>
          <w:szCs w:val="24"/>
        </w:rPr>
        <w:t>руководителями</w:t>
      </w:r>
      <w:r w:rsidRPr="00343DCA">
        <w:rPr>
          <w:rFonts w:ascii="Times New Roman" w:hAnsi="Times New Roman" w:cs="Times New Roman"/>
          <w:sz w:val="24"/>
          <w:szCs w:val="24"/>
        </w:rPr>
        <w:t xml:space="preserve"> негосудар</w:t>
      </w:r>
      <w:r w:rsidR="008C53DE" w:rsidRPr="00343DCA">
        <w:rPr>
          <w:rFonts w:ascii="Times New Roman" w:hAnsi="Times New Roman" w:cs="Times New Roman"/>
          <w:sz w:val="24"/>
          <w:szCs w:val="24"/>
        </w:rPr>
        <w:t xml:space="preserve">ственных пенсионных фондов и </w:t>
      </w:r>
      <w:r w:rsidRPr="00343DCA">
        <w:rPr>
          <w:rFonts w:ascii="Times New Roman" w:hAnsi="Times New Roman" w:cs="Times New Roman"/>
          <w:sz w:val="24"/>
          <w:szCs w:val="24"/>
        </w:rPr>
        <w:t>СРО.</w:t>
      </w:r>
    </w:p>
    <w:p w:rsidR="00B305FA" w:rsidRPr="00343DCA" w:rsidRDefault="00922C77" w:rsidP="00B305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В 2025</w:t>
      </w:r>
      <w:r w:rsidR="00B305FA" w:rsidRPr="00343DCA">
        <w:rPr>
          <w:rFonts w:ascii="Times New Roman" w:hAnsi="Times New Roman" w:cs="Times New Roman"/>
          <w:sz w:val="24"/>
        </w:rPr>
        <w:t xml:space="preserve"> г. совместно с компанией</w:t>
      </w:r>
      <w:r w:rsidR="006A1C8C" w:rsidRPr="00343DCA">
        <w:rPr>
          <w:rFonts w:ascii="Times New Roman" w:hAnsi="Times New Roman" w:cs="Times New Roman"/>
          <w:sz w:val="24"/>
        </w:rPr>
        <w:t xml:space="preserve"> АО</w:t>
      </w:r>
      <w:r w:rsidR="00B305FA" w:rsidRPr="00343DCA">
        <w:rPr>
          <w:rFonts w:ascii="Times New Roman" w:hAnsi="Times New Roman" w:cs="Times New Roman"/>
          <w:sz w:val="24"/>
        </w:rPr>
        <w:t xml:space="preserve"> </w:t>
      </w:r>
      <w:r w:rsidR="006A1C8C" w:rsidRPr="00343DCA">
        <w:rPr>
          <w:rFonts w:ascii="Times New Roman" w:hAnsi="Times New Roman" w:cs="Times New Roman"/>
          <w:sz w:val="24"/>
        </w:rPr>
        <w:t>«</w:t>
      </w:r>
      <w:r w:rsidR="00B305FA" w:rsidRPr="00343DCA">
        <w:rPr>
          <w:rFonts w:ascii="Times New Roman" w:hAnsi="Times New Roman" w:cs="Times New Roman"/>
          <w:sz w:val="24"/>
        </w:rPr>
        <w:t>КРОС</w:t>
      </w:r>
      <w:r w:rsidR="006A1C8C" w:rsidRPr="00343DCA">
        <w:rPr>
          <w:rFonts w:ascii="Times New Roman" w:hAnsi="Times New Roman" w:cs="Times New Roman"/>
          <w:sz w:val="24"/>
        </w:rPr>
        <w:t>»</w:t>
      </w:r>
      <w:r w:rsidR="00B305FA" w:rsidRPr="00343DCA">
        <w:rPr>
          <w:rFonts w:ascii="Times New Roman" w:hAnsi="Times New Roman" w:cs="Times New Roman"/>
          <w:sz w:val="24"/>
        </w:rPr>
        <w:t xml:space="preserve"> </w:t>
      </w:r>
      <w:r w:rsidRPr="00343DCA">
        <w:rPr>
          <w:rFonts w:ascii="Times New Roman" w:hAnsi="Times New Roman" w:cs="Times New Roman"/>
          <w:sz w:val="24"/>
        </w:rPr>
        <w:t>продолжилась</w:t>
      </w:r>
      <w:r w:rsidR="00B305FA" w:rsidRPr="00343DCA">
        <w:rPr>
          <w:rFonts w:ascii="Times New Roman" w:hAnsi="Times New Roman" w:cs="Times New Roman"/>
          <w:sz w:val="24"/>
        </w:rPr>
        <w:t xml:space="preserve"> </w:t>
      </w:r>
      <w:r w:rsidR="00B305FA" w:rsidRPr="00343DCA">
        <w:rPr>
          <w:rFonts w:ascii="Times New Roman" w:hAnsi="Times New Roman" w:cs="Times New Roman"/>
          <w:sz w:val="24"/>
          <w:lang w:val="en-US"/>
        </w:rPr>
        <w:t>PR</w:t>
      </w:r>
      <w:r w:rsidR="00B305FA" w:rsidRPr="00343DCA">
        <w:rPr>
          <w:rFonts w:ascii="Times New Roman" w:hAnsi="Times New Roman" w:cs="Times New Roman"/>
          <w:sz w:val="24"/>
        </w:rPr>
        <w:t xml:space="preserve">-компания по продвижению ПДС, целью которой являлось </w:t>
      </w:r>
      <w:r w:rsidR="002E69B0" w:rsidRPr="00343DCA">
        <w:rPr>
          <w:rFonts w:ascii="Times New Roman" w:hAnsi="Times New Roman" w:cs="Times New Roman"/>
          <w:sz w:val="24"/>
        </w:rPr>
        <w:t>увеличение</w:t>
      </w:r>
      <w:r w:rsidR="00B305FA" w:rsidRPr="00343DCA">
        <w:rPr>
          <w:rFonts w:ascii="Times New Roman" w:hAnsi="Times New Roman" w:cs="Times New Roman"/>
          <w:sz w:val="24"/>
        </w:rPr>
        <w:t xml:space="preserve"> знаний и позитивного отношения граждан к ПДС, а также к системе НПФ в целом среди целевых аудиторий</w:t>
      </w:r>
      <w:r w:rsidR="002E69B0" w:rsidRPr="00343DCA">
        <w:rPr>
          <w:rFonts w:ascii="Times New Roman" w:hAnsi="Times New Roman" w:cs="Times New Roman"/>
          <w:sz w:val="24"/>
        </w:rPr>
        <w:t xml:space="preserve">, увеличение уровня информированности о важности перевода пенсионных накоплений в ПДС. </w:t>
      </w:r>
      <w:r w:rsidR="00754695" w:rsidRPr="00343DCA">
        <w:rPr>
          <w:rFonts w:ascii="Times New Roman" w:hAnsi="Times New Roman" w:cs="Times New Roman"/>
          <w:sz w:val="24"/>
        </w:rPr>
        <w:t>Итогом реализации</w:t>
      </w:r>
      <w:r w:rsidR="002E69B0" w:rsidRPr="00343DCA">
        <w:rPr>
          <w:rFonts w:ascii="Times New Roman" w:hAnsi="Times New Roman" w:cs="Times New Roman"/>
          <w:sz w:val="24"/>
        </w:rPr>
        <w:t xml:space="preserve"> </w:t>
      </w:r>
      <w:r w:rsidR="002E69B0" w:rsidRPr="00343DCA">
        <w:rPr>
          <w:rFonts w:ascii="Times New Roman" w:hAnsi="Times New Roman" w:cs="Times New Roman"/>
          <w:sz w:val="24"/>
          <w:lang w:val="en-US"/>
        </w:rPr>
        <w:t>PR</w:t>
      </w:r>
      <w:r w:rsidR="002E69B0" w:rsidRPr="00343DCA">
        <w:rPr>
          <w:rFonts w:ascii="Times New Roman" w:hAnsi="Times New Roman" w:cs="Times New Roman"/>
          <w:sz w:val="24"/>
        </w:rPr>
        <w:t>-</w:t>
      </w:r>
      <w:r w:rsidRPr="00343DCA">
        <w:rPr>
          <w:rFonts w:ascii="Times New Roman" w:hAnsi="Times New Roman" w:cs="Times New Roman"/>
          <w:sz w:val="24"/>
        </w:rPr>
        <w:t>компании 2025</w:t>
      </w:r>
      <w:r w:rsidR="002E69B0" w:rsidRPr="00343DCA">
        <w:rPr>
          <w:rFonts w:ascii="Times New Roman" w:hAnsi="Times New Roman" w:cs="Times New Roman"/>
          <w:sz w:val="24"/>
        </w:rPr>
        <w:t xml:space="preserve"> г. </w:t>
      </w:r>
      <w:r w:rsidR="00714E1A" w:rsidRPr="00343DCA">
        <w:rPr>
          <w:rFonts w:ascii="Times New Roman" w:hAnsi="Times New Roman" w:cs="Times New Roman"/>
          <w:sz w:val="24"/>
        </w:rPr>
        <w:t>стало</w:t>
      </w:r>
      <w:r w:rsidRPr="00343DCA">
        <w:rPr>
          <w:rFonts w:ascii="Times New Roman" w:hAnsi="Times New Roman" w:cs="Times New Roman"/>
          <w:sz w:val="24"/>
        </w:rPr>
        <w:t xml:space="preserve"> закрепление НАПФ как ньюсмейкера и эксперта федерального уровня, формирующего самостоятельную повестку по пенсионной тематике.</w:t>
      </w:r>
      <w:r w:rsidR="000F49E9" w:rsidRPr="00343DCA">
        <w:rPr>
          <w:rFonts w:ascii="Times New Roman" w:hAnsi="Times New Roman" w:cs="Times New Roman"/>
          <w:sz w:val="24"/>
        </w:rPr>
        <w:t xml:space="preserve"> </w:t>
      </w:r>
      <w:r w:rsidRPr="00343DCA">
        <w:rPr>
          <w:rFonts w:ascii="Times New Roman" w:hAnsi="Times New Roman" w:cs="Times New Roman"/>
          <w:sz w:val="24"/>
        </w:rPr>
        <w:t xml:space="preserve">Краткие итоги 2025 г. в области медиаприсутствия: </w:t>
      </w:r>
    </w:p>
    <w:p w:rsidR="00922C77" w:rsidRPr="00343DCA" w:rsidRDefault="00922C77" w:rsidP="00481A13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b/>
          <w:sz w:val="24"/>
        </w:rPr>
        <w:t>медиаприсутствие НАПФ существенно усилилось</w:t>
      </w:r>
      <w:r w:rsidRPr="00343DCA">
        <w:rPr>
          <w:rFonts w:ascii="Times New Roman" w:hAnsi="Times New Roman" w:cs="Times New Roman"/>
          <w:sz w:val="24"/>
        </w:rPr>
        <w:t>: рост МедиаИндекса и охвата подтверждает увеличение влияния и заметности сообщений в федеральных и отраслевых СМИ</w:t>
      </w:r>
      <w:r w:rsidR="00873EA4" w:rsidRPr="00343DCA">
        <w:rPr>
          <w:rFonts w:ascii="Times New Roman" w:hAnsi="Times New Roman" w:cs="Times New Roman"/>
          <w:sz w:val="24"/>
        </w:rPr>
        <w:t>. Общее количество публикаций по итогам 2025 г. составило 5 611 (+4,5% по отношению к 2024 г.), МедиаИндекс – 35 163,9 (+67%).</w:t>
      </w:r>
    </w:p>
    <w:p w:rsidR="00873EA4" w:rsidRPr="00343DCA" w:rsidRDefault="00873EA4" w:rsidP="00481A13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собственные публикации стали ключевым драйвером роста — за счет увеличения количества материалов, кратного роста охвата и почти двукратного роста МедиаИндекса. </w:t>
      </w:r>
      <w:r w:rsidR="000F49E9" w:rsidRPr="00343DCA">
        <w:rPr>
          <w:rFonts w:ascii="Times New Roman" w:hAnsi="Times New Roman" w:cs="Times New Roman"/>
          <w:sz w:val="24"/>
        </w:rPr>
        <w:t xml:space="preserve">Общее количество собственных публикаций составило 92 (+100% по отношению к прошлому году). </w:t>
      </w:r>
    </w:p>
    <w:p w:rsidR="000F49E9" w:rsidRPr="00343DCA" w:rsidRDefault="000F49E9" w:rsidP="00481A13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НАПФ устойчиво выступает ньюсмейкером и экспертным источником: ведущие деловые и общественно-политические СМИ регулярно обращаются к комментариям.</w:t>
      </w:r>
    </w:p>
    <w:p w:rsidR="000F49E9" w:rsidRPr="00343DCA" w:rsidRDefault="000F49E9" w:rsidP="00481A13">
      <w:pPr>
        <w:pStyle w:val="ab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негативные упоминания отсутствуют, репутационный фон стабилен.</w:t>
      </w:r>
    </w:p>
    <w:p w:rsidR="00922C77" w:rsidRPr="00343DCA" w:rsidRDefault="00922C77" w:rsidP="00A25D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F49E9" w:rsidRPr="00343DCA" w:rsidRDefault="00C56D66" w:rsidP="000F49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Руководство НАПФ совместно с </w:t>
      </w:r>
      <w:r w:rsidR="00A25D50" w:rsidRPr="00343DCA">
        <w:rPr>
          <w:rFonts w:ascii="Times New Roman" w:hAnsi="Times New Roman" w:cs="Times New Roman"/>
          <w:sz w:val="24"/>
        </w:rPr>
        <w:t>Министерство</w:t>
      </w:r>
      <w:r w:rsidRPr="00343DCA">
        <w:rPr>
          <w:rFonts w:ascii="Times New Roman" w:hAnsi="Times New Roman" w:cs="Times New Roman"/>
          <w:sz w:val="24"/>
        </w:rPr>
        <w:t>м финансов Российской Федерации, а также с</w:t>
      </w:r>
      <w:r w:rsidR="00A25D50" w:rsidRPr="00343DCA">
        <w:rPr>
          <w:rFonts w:ascii="Times New Roman" w:hAnsi="Times New Roman" w:cs="Times New Roman"/>
          <w:sz w:val="24"/>
        </w:rPr>
        <w:t xml:space="preserve"> Банком России</w:t>
      </w:r>
      <w:r w:rsidR="000F49E9" w:rsidRPr="00343DCA">
        <w:rPr>
          <w:rFonts w:ascii="Times New Roman" w:hAnsi="Times New Roman" w:cs="Times New Roman"/>
          <w:sz w:val="24"/>
        </w:rPr>
        <w:t xml:space="preserve"> продолжили</w:t>
      </w:r>
      <w:r w:rsidR="00A25D50" w:rsidRPr="00343DCA">
        <w:rPr>
          <w:rFonts w:ascii="Times New Roman" w:hAnsi="Times New Roman" w:cs="Times New Roman"/>
          <w:sz w:val="24"/>
        </w:rPr>
        <w:t xml:space="preserve"> проводи</w:t>
      </w:r>
      <w:r w:rsidR="000F49E9" w:rsidRPr="00343DCA">
        <w:rPr>
          <w:rFonts w:ascii="Times New Roman" w:hAnsi="Times New Roman" w:cs="Times New Roman"/>
          <w:sz w:val="24"/>
        </w:rPr>
        <w:t>ть</w:t>
      </w:r>
      <w:r w:rsidR="00A25D50" w:rsidRPr="00343DCA">
        <w:rPr>
          <w:rFonts w:ascii="Times New Roman" w:hAnsi="Times New Roman" w:cs="Times New Roman"/>
          <w:sz w:val="24"/>
        </w:rPr>
        <w:t xml:space="preserve"> семинары-совещания, посвященные реализации ПДС. Семинары, посвященные программе долгосрочных сбережений, были направлены на популяризацию этого финансового инструмента. Их задача – дать как можно большему количеству людей возможность сформировать накопления, воспользовавшись преимуществами ПДС. Всего в течении</w:t>
      </w:r>
      <w:r w:rsidR="000F49E9" w:rsidRPr="00343DCA">
        <w:rPr>
          <w:rFonts w:ascii="Times New Roman" w:hAnsi="Times New Roman" w:cs="Times New Roman"/>
          <w:sz w:val="24"/>
        </w:rPr>
        <w:t xml:space="preserve"> 2025</w:t>
      </w:r>
      <w:r w:rsidR="00A25D50" w:rsidRPr="00343DCA">
        <w:rPr>
          <w:rFonts w:ascii="Times New Roman" w:hAnsi="Times New Roman" w:cs="Times New Roman"/>
          <w:sz w:val="24"/>
        </w:rPr>
        <w:t xml:space="preserve"> г. по всей стране было проведено </w:t>
      </w:r>
      <w:r w:rsidR="000F49E9" w:rsidRPr="00343DCA">
        <w:rPr>
          <w:rFonts w:ascii="Times New Roman" w:hAnsi="Times New Roman" w:cs="Times New Roman"/>
          <w:b/>
          <w:sz w:val="24"/>
        </w:rPr>
        <w:t xml:space="preserve">18 региональных </w:t>
      </w:r>
      <w:r w:rsidR="00AE0BEA" w:rsidRPr="00343DCA">
        <w:rPr>
          <w:rFonts w:ascii="Times New Roman" w:hAnsi="Times New Roman" w:cs="Times New Roman"/>
          <w:b/>
          <w:sz w:val="24"/>
        </w:rPr>
        <w:t>мероприятий</w:t>
      </w:r>
      <w:r w:rsidR="000F49E9" w:rsidRPr="00343DCA">
        <w:rPr>
          <w:rFonts w:ascii="Times New Roman" w:hAnsi="Times New Roman" w:cs="Times New Roman"/>
          <w:sz w:val="24"/>
        </w:rPr>
        <w:t xml:space="preserve"> (Якутск, Самара, Звенигород, </w:t>
      </w:r>
      <w:r w:rsidR="004107BE" w:rsidRPr="00343DCA">
        <w:rPr>
          <w:rFonts w:ascii="Times New Roman" w:hAnsi="Times New Roman" w:cs="Times New Roman"/>
          <w:sz w:val="24"/>
        </w:rPr>
        <w:t xml:space="preserve">Ульяновск, </w:t>
      </w:r>
      <w:r w:rsidR="000F49E9" w:rsidRPr="00343DCA">
        <w:rPr>
          <w:rFonts w:ascii="Times New Roman" w:hAnsi="Times New Roman" w:cs="Times New Roman"/>
          <w:sz w:val="24"/>
        </w:rPr>
        <w:t>Чебоксары, Бирюса, Челябинск, Тюмень, Липецк</w:t>
      </w:r>
      <w:r w:rsidR="004107BE" w:rsidRPr="00343DCA">
        <w:rPr>
          <w:rFonts w:ascii="Times New Roman" w:hAnsi="Times New Roman" w:cs="Times New Roman"/>
          <w:sz w:val="24"/>
        </w:rPr>
        <w:t>, Воронеж, Белгород, Астрахань, Красноярск, Иркутск, Петрозаводск, Владивосток, Южно-Сахалинск, Ставрополь и др.</w:t>
      </w:r>
      <w:r w:rsidR="000F49E9" w:rsidRPr="00343DCA">
        <w:rPr>
          <w:rFonts w:ascii="Times New Roman" w:hAnsi="Times New Roman" w:cs="Times New Roman"/>
          <w:sz w:val="24"/>
        </w:rPr>
        <w:t>) с представителями федеральных и региональных органов исполнительной власти, обществе</w:t>
      </w:r>
      <w:r w:rsidR="00AE0BEA" w:rsidRPr="00343DCA">
        <w:rPr>
          <w:rFonts w:ascii="Times New Roman" w:hAnsi="Times New Roman" w:cs="Times New Roman"/>
          <w:sz w:val="24"/>
        </w:rPr>
        <w:t>нных и профсоюзных организаций.</w:t>
      </w:r>
    </w:p>
    <w:p w:rsidR="002E69B0" w:rsidRPr="00343DCA" w:rsidRDefault="002E69B0" w:rsidP="00A25D5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u w:val="single"/>
        </w:rPr>
      </w:pPr>
    </w:p>
    <w:p w:rsidR="00E66EF2" w:rsidRPr="00343DCA" w:rsidRDefault="00E66EF2" w:rsidP="00A25D5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u w:val="single"/>
        </w:rPr>
      </w:pPr>
    </w:p>
    <w:p w:rsidR="009731FC" w:rsidRPr="00343DCA" w:rsidRDefault="00973AEA" w:rsidP="009B2047">
      <w:pPr>
        <w:pStyle w:val="1"/>
        <w:numPr>
          <w:ilvl w:val="0"/>
          <w:numId w:val="1"/>
        </w:numPr>
        <w:spacing w:before="0" w:line="240" w:lineRule="auto"/>
        <w:ind w:left="1077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228298112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Рабочие и коллегиальные органы</w:t>
      </w:r>
      <w:r w:rsidR="00927CE1" w:rsidRPr="00343D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НАПФ</w:t>
      </w:r>
      <w:bookmarkEnd w:id="3"/>
    </w:p>
    <w:p w:rsidR="009731FC" w:rsidRPr="00343DCA" w:rsidRDefault="009731FC" w:rsidP="009731FC">
      <w:pPr>
        <w:pStyle w:val="2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5601B8" w:rsidRPr="00343DCA" w:rsidRDefault="0089069F" w:rsidP="009731FC">
      <w:pPr>
        <w:pStyle w:val="2"/>
        <w:ind w:left="708"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228298113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9731FC" w:rsidRPr="00343D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.1 </w:t>
      </w:r>
      <w:r w:rsidR="005601B8" w:rsidRPr="00343D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Комитеты </w:t>
      </w:r>
      <w:r w:rsidR="00B02B68" w:rsidRPr="00343DCA">
        <w:rPr>
          <w:rFonts w:ascii="Times New Roman" w:hAnsi="Times New Roman" w:cs="Times New Roman"/>
          <w:b/>
          <w:color w:val="auto"/>
          <w:sz w:val="24"/>
          <w:szCs w:val="24"/>
        </w:rPr>
        <w:t>НАПФ</w:t>
      </w:r>
      <w:bookmarkEnd w:id="4"/>
      <w:r w:rsidR="005601B8" w:rsidRPr="00343DC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9731FC" w:rsidRPr="00343DCA" w:rsidRDefault="0089069F" w:rsidP="00CD59E6">
      <w:pPr>
        <w:pStyle w:val="3"/>
        <w:spacing w:before="120" w:after="120" w:line="240" w:lineRule="auto"/>
        <w:ind w:left="709" w:firstLine="709"/>
        <w:rPr>
          <w:rFonts w:ascii="Times New Roman" w:hAnsi="Times New Roman" w:cs="Times New Roman"/>
          <w:b/>
        </w:rPr>
      </w:pPr>
      <w:bookmarkStart w:id="5" w:name="_Toc228298114"/>
      <w:r w:rsidRPr="00343DCA">
        <w:rPr>
          <w:rFonts w:ascii="Times New Roman" w:hAnsi="Times New Roman" w:cs="Times New Roman"/>
          <w:b/>
          <w:color w:val="auto"/>
        </w:rPr>
        <w:t>3</w:t>
      </w:r>
      <w:r w:rsidR="005601B8" w:rsidRPr="00343DCA">
        <w:rPr>
          <w:rFonts w:ascii="Times New Roman" w:hAnsi="Times New Roman" w:cs="Times New Roman"/>
          <w:b/>
          <w:color w:val="auto"/>
        </w:rPr>
        <w:t xml:space="preserve">.1.1. </w:t>
      </w:r>
      <w:r w:rsidR="009731FC" w:rsidRPr="00343DCA">
        <w:rPr>
          <w:rFonts w:ascii="Times New Roman" w:hAnsi="Times New Roman" w:cs="Times New Roman"/>
          <w:b/>
          <w:color w:val="auto"/>
        </w:rPr>
        <w:t>Комитет по стратегии пенсионного рынка</w:t>
      </w:r>
      <w:bookmarkEnd w:id="5"/>
    </w:p>
    <w:p w:rsidR="00B67B81" w:rsidRPr="00343DCA" w:rsidRDefault="00B67B81" w:rsidP="00B95F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Комитет по стратегии пенсионного рынка (далее – Комитет) создан в соответствии с решением Совета НАПФ от 7 июля 2021 года</w:t>
      </w:r>
      <w:r w:rsidRPr="00343DCA">
        <w:rPr>
          <w:rFonts w:ascii="Times New Roman" w:hAnsi="Times New Roman" w:cs="Times New Roman"/>
          <w:vertAlign w:val="superscript"/>
        </w:rPr>
        <w:footnoteReference w:id="9"/>
      </w:r>
      <w:r w:rsidRPr="00343DCA">
        <w:rPr>
          <w:rFonts w:ascii="Times New Roman" w:hAnsi="Times New Roman" w:cs="Times New Roman"/>
          <w:sz w:val="24"/>
          <w:szCs w:val="24"/>
        </w:rPr>
        <w:t xml:space="preserve">.  Целью Комитета является: создание условий для устойчивого и гармоничного развития рынка услуг негосударственных пенсионных фондов. </w:t>
      </w:r>
    </w:p>
    <w:p w:rsidR="000D5105" w:rsidRPr="00343DCA" w:rsidRDefault="00061E86" w:rsidP="006E0308">
      <w:pPr>
        <w:spacing w:before="120" w:after="120" w:line="36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Комитета в период с </w:t>
      </w:r>
      <w:r w:rsidR="006E0308" w:rsidRPr="00343DCA">
        <w:rPr>
          <w:rFonts w:ascii="Times New Roman" w:hAnsi="Times New Roman" w:cs="Times New Roman"/>
          <w:sz w:val="24"/>
          <w:szCs w:val="24"/>
        </w:rPr>
        <w:t>01 января 2025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 по 31 декабря 202</w:t>
      </w:r>
      <w:r w:rsidR="006E0308" w:rsidRPr="00343DCA">
        <w:rPr>
          <w:rFonts w:ascii="Times New Roman" w:hAnsi="Times New Roman" w:cs="Times New Roman"/>
          <w:sz w:val="24"/>
          <w:szCs w:val="24"/>
        </w:rPr>
        <w:t>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0D5105" w:rsidRPr="00343DCA">
        <w:rPr>
          <w:rFonts w:ascii="Times New Roman" w:hAnsi="Times New Roman" w:cs="Times New Roman"/>
          <w:sz w:val="24"/>
          <w:szCs w:val="24"/>
        </w:rPr>
        <w:t>:</w:t>
      </w:r>
    </w:p>
    <w:p w:rsidR="000D5105" w:rsidRPr="00343DCA" w:rsidRDefault="00061E86" w:rsidP="00481A13">
      <w:pPr>
        <w:pStyle w:val="ab"/>
        <w:numPr>
          <w:ilvl w:val="0"/>
          <w:numId w:val="17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6E0308" w:rsidRPr="00343DCA">
        <w:rPr>
          <w:rFonts w:ascii="Times New Roman" w:hAnsi="Times New Roman" w:cs="Times New Roman"/>
          <w:b/>
          <w:sz w:val="24"/>
          <w:szCs w:val="24"/>
        </w:rPr>
        <w:t>3</w:t>
      </w:r>
      <w:r w:rsidRPr="00343DCA">
        <w:rPr>
          <w:rFonts w:ascii="Times New Roman" w:hAnsi="Times New Roman" w:cs="Times New Roman"/>
          <w:sz w:val="24"/>
          <w:szCs w:val="24"/>
        </w:rPr>
        <w:t xml:space="preserve"> заседаний Комитета. </w:t>
      </w:r>
    </w:p>
    <w:p w:rsidR="006E0308" w:rsidRPr="00343DCA" w:rsidRDefault="000D5105" w:rsidP="00481A13">
      <w:pPr>
        <w:pStyle w:val="ab"/>
        <w:numPr>
          <w:ilvl w:val="0"/>
          <w:numId w:val="17"/>
        </w:num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о</w:t>
      </w:r>
      <w:r w:rsidR="006E0308" w:rsidRPr="00343DCA">
        <w:rPr>
          <w:rFonts w:ascii="Times New Roman" w:hAnsi="Times New Roman" w:cs="Times New Roman"/>
          <w:sz w:val="24"/>
          <w:szCs w:val="24"/>
        </w:rPr>
        <w:t xml:space="preserve">бщее количество рассмотренных вопросов – 9, из которых выполнено – 8, не выполнено – 0, в стадии проработки – 1. </w:t>
      </w:r>
    </w:p>
    <w:p w:rsidR="00CD59E6" w:rsidRPr="00343DCA" w:rsidRDefault="00CD59E6" w:rsidP="00875D6D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 рамках своей компетенции Комитет, как и прежде, работал в тесной связи с руководящими органами НАПФ: Президентом и Советом, комитетами, рабочими группами и другими рабочими органами НАПФ, а также регулярно взаимодействовал с представителями Банка России, всех ветвей власти (законодательной, исполнительной и судебной) различных уровней и других организаций, участвующих в функционировании и развитии рынка пенсионных услуг в России.</w:t>
      </w:r>
    </w:p>
    <w:p w:rsidR="00061E86" w:rsidRPr="00343DCA" w:rsidRDefault="00061E86" w:rsidP="00061E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</w:t>
      </w:r>
      <w:r w:rsidR="00265DD4" w:rsidRPr="00343DCA">
        <w:rPr>
          <w:rFonts w:ascii="Times New Roman" w:hAnsi="Times New Roman" w:cs="Times New Roman"/>
          <w:b/>
          <w:sz w:val="24"/>
          <w:szCs w:val="24"/>
        </w:rPr>
        <w:t xml:space="preserve"> 6.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105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</w:t>
      </w:r>
      <w:r w:rsidR="000D5105" w:rsidRPr="0034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105" w:rsidRPr="00343DCA">
        <w:rPr>
          <w:rFonts w:ascii="Times New Roman" w:hAnsi="Times New Roman" w:cs="Times New Roman"/>
          <w:b/>
          <w:sz w:val="24"/>
          <w:szCs w:val="24"/>
        </w:rPr>
        <w:t>Комитетом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по стратегии пенсионного рынка за период с 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>0</w:t>
      </w:r>
      <w:r w:rsidR="00AE1297" w:rsidRPr="00343DC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A016AD" w:rsidRPr="00343DCA">
        <w:rPr>
          <w:rFonts w:ascii="Times New Roman" w:hAnsi="Times New Roman" w:cs="Times New Roman"/>
          <w:b/>
          <w:sz w:val="24"/>
          <w:szCs w:val="24"/>
        </w:rPr>
        <w:t>января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862643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20792D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A016AD" w:rsidRPr="00343DCA">
        <w:rPr>
          <w:rFonts w:ascii="Times New Roman" w:hAnsi="Times New Roman" w:cs="Times New Roman"/>
          <w:b/>
          <w:sz w:val="24"/>
          <w:szCs w:val="24"/>
        </w:rPr>
        <w:t xml:space="preserve">31 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>декабря</w:t>
      </w:r>
      <w:r w:rsidR="00A016AD" w:rsidRPr="00343DCA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862643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B72385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4826"/>
        <w:gridCol w:w="4952"/>
      </w:tblGrid>
      <w:tr w:rsidR="009D2780" w:rsidRPr="00343DCA" w:rsidTr="009D2780">
        <w:trPr>
          <w:trHeight w:val="421"/>
          <w:jc w:val="center"/>
        </w:trPr>
        <w:tc>
          <w:tcPr>
            <w:tcW w:w="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0D5105" w:rsidP="000D51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Вопрос/тема для рассмотрения</w:t>
            </w:r>
          </w:p>
        </w:tc>
        <w:tc>
          <w:tcPr>
            <w:tcW w:w="4956" w:type="dxa"/>
          </w:tcPr>
          <w:p w:rsidR="009D2780" w:rsidRPr="00343DCA" w:rsidRDefault="009D2780" w:rsidP="009D27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9D2780" w:rsidRPr="00343DCA" w:rsidTr="009D2780">
        <w:trPr>
          <w:trHeight w:val="333"/>
          <w:jc w:val="center"/>
        </w:trPr>
        <w:tc>
          <w:tcPr>
            <w:tcW w:w="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6E0308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Дата и номер протокола заседания рабочего органа: 10.12.2025 № 03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Вопрос: 2. О внесении изменений в проект Приоритетных направления деятельности Комитета по стратегии пенсионного рынка НАПФ на 2025 г.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</w:tcPr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Установить следующие показатели значимости приоритета (столбец 7 списка стратегических приоритетов на 2025 год), предлагаемые Комитетом по стратегии пенсионного рынка на утверждение Совету НАПФ.</w:t>
            </w:r>
          </w:p>
          <w:p w:rsidR="009D2780" w:rsidRPr="00343DCA" w:rsidRDefault="009D2780" w:rsidP="00481A13">
            <w:pPr>
              <w:pStyle w:val="Default"/>
              <w:numPr>
                <w:ilvl w:val="0"/>
                <w:numId w:val="15"/>
              </w:numPr>
              <w:jc w:val="both"/>
              <w:rPr>
                <w:color w:val="auto"/>
              </w:rPr>
            </w:pPr>
            <w:r w:rsidRPr="00343DCA">
              <w:rPr>
                <w:color w:val="auto"/>
              </w:rPr>
              <w:t>«Трансформация накопительной части пенсии (ОПС) в Программу долгосрочных сбережений (ПДС)» 50 %</w:t>
            </w:r>
          </w:p>
          <w:p w:rsidR="009D2780" w:rsidRPr="00343DCA" w:rsidRDefault="009D2780" w:rsidP="00481A13">
            <w:pPr>
              <w:pStyle w:val="Default"/>
              <w:numPr>
                <w:ilvl w:val="0"/>
                <w:numId w:val="15"/>
              </w:numPr>
              <w:jc w:val="both"/>
              <w:rPr>
                <w:color w:val="auto"/>
              </w:rPr>
            </w:pPr>
            <w:r w:rsidRPr="00343DCA">
              <w:rPr>
                <w:color w:val="auto"/>
              </w:rPr>
              <w:t>«Реализация квазидобровольных/обязательных корпоративных пенсионных программ в РФ» - 20 %;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</w:rPr>
              <w:t>«Модернизация и совершенствование ПДС» - 30%.</w:t>
            </w:r>
          </w:p>
        </w:tc>
      </w:tr>
      <w:tr w:rsidR="009D2780" w:rsidRPr="00343DCA" w:rsidTr="009D2780">
        <w:trPr>
          <w:trHeight w:val="713"/>
          <w:jc w:val="center"/>
        </w:trPr>
        <w:tc>
          <w:tcPr>
            <w:tcW w:w="5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Дата и номер протокола заседания рабочего органа: 10.12.2025 № 03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Вопрос: 1. Основные параметры ОКПП (Установленный пенсионный план работодателя (УПП)).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9D2780" w:rsidRPr="00343DCA" w:rsidRDefault="009D2780" w:rsidP="009D2780">
            <w:pPr>
              <w:pStyle w:val="Default"/>
            </w:pPr>
            <w:r w:rsidRPr="00343DCA">
              <w:t>1.1.</w:t>
            </w:r>
            <w:r w:rsidRPr="00343DCA">
              <w:tab/>
              <w:t>Принять представленную к рассмотрению презентацию концепции УПП за основу для переговорной позиции руководства НАПФ при обсуждении вопроса с ФОИВами, поручив сформированной в рамках деятельности Комитета рабочей группе «Реализация УПП в РФ» дополнить ее следующими положениями:</w:t>
            </w:r>
          </w:p>
          <w:p w:rsidR="009D2780" w:rsidRPr="00343DCA" w:rsidRDefault="009D2780" w:rsidP="009D2780">
            <w:pPr>
              <w:pStyle w:val="Default"/>
            </w:pPr>
            <w:r w:rsidRPr="00343DCA">
              <w:t>-</w:t>
            </w:r>
            <w:r w:rsidRPr="00343DCA">
              <w:tab/>
              <w:t>аккредитация действующих корпоративных программ НПО в систему УПП;</w:t>
            </w:r>
          </w:p>
          <w:p w:rsidR="009D2780" w:rsidRPr="00343DCA" w:rsidRDefault="009D2780" w:rsidP="009D2780">
            <w:pPr>
              <w:pStyle w:val="Default"/>
            </w:pPr>
            <w:r w:rsidRPr="00343DCA">
              <w:t>-</w:t>
            </w:r>
            <w:r w:rsidRPr="00343DCA">
              <w:tab/>
              <w:t>порядок и сроки вступления работодателей в УПП.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ab/>
              <w:t>Продолжить работу по УПП по итогам первичного обсуждения вопроса руководством НАПФ с ФОИВами на основании презентации, подготовленной в соответствии с решением, указанным в п. 1.2.</w:t>
            </w:r>
          </w:p>
        </w:tc>
      </w:tr>
      <w:tr w:rsidR="009D2780" w:rsidRPr="00343DCA" w:rsidTr="009D2780">
        <w:trPr>
          <w:trHeight w:val="713"/>
          <w:jc w:val="center"/>
        </w:trPr>
        <w:tc>
          <w:tcPr>
            <w:tcW w:w="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Дата и номер протокола заседания рабочего органа: 10.12.2025 № 03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Вопрос: 2.1. Корректировка\подтверждение стратегически инициатив НАПФ на 2026 год.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ab/>
              <w:t>Признать целесообразным продвижение НАПФ инициативы о создании на базе ЕПГУ единого личного кабинета гражданина по пенсионному обеспечению (ЕЛК на ЕПГУ).</w:t>
            </w:r>
          </w:p>
          <w:p w:rsidR="009D2780" w:rsidRPr="00343DCA" w:rsidRDefault="009D2780" w:rsidP="009D2780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ab/>
              <w:t>Предложить Совету НАПФ включить вопрос о создании ЕЛК по пенсионному обеспечению на ЕПГУ в состав стратегических инициатив НАПФ на 2026 год.</w:t>
            </w:r>
          </w:p>
        </w:tc>
      </w:tr>
    </w:tbl>
    <w:p w:rsidR="006E0308" w:rsidRPr="00343DCA" w:rsidRDefault="006E0308" w:rsidP="00061E8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5CD" w:rsidRPr="00343DCA" w:rsidRDefault="0089069F" w:rsidP="005B25CD">
      <w:pPr>
        <w:pStyle w:val="3"/>
        <w:spacing w:before="120" w:after="120" w:line="240" w:lineRule="auto"/>
        <w:ind w:left="709"/>
        <w:rPr>
          <w:rFonts w:ascii="Times New Roman" w:hAnsi="Times New Roman" w:cs="Times New Roman"/>
          <w:b/>
          <w:color w:val="auto"/>
        </w:rPr>
      </w:pPr>
      <w:bookmarkStart w:id="6" w:name="_Toc228298115"/>
      <w:r w:rsidRPr="00343DCA">
        <w:rPr>
          <w:rFonts w:ascii="Times New Roman" w:hAnsi="Times New Roman" w:cs="Times New Roman"/>
          <w:b/>
          <w:color w:val="auto"/>
        </w:rPr>
        <w:t>3</w:t>
      </w:r>
      <w:r w:rsidR="00490C47" w:rsidRPr="00343DCA">
        <w:rPr>
          <w:rFonts w:ascii="Times New Roman" w:hAnsi="Times New Roman" w:cs="Times New Roman"/>
          <w:b/>
          <w:color w:val="auto"/>
        </w:rPr>
        <w:t xml:space="preserve">.1.2. </w:t>
      </w:r>
      <w:r w:rsidR="005B25CD" w:rsidRPr="00343DCA">
        <w:rPr>
          <w:rFonts w:ascii="Times New Roman" w:hAnsi="Times New Roman" w:cs="Times New Roman"/>
          <w:b/>
          <w:color w:val="auto"/>
        </w:rPr>
        <w:t>Комитет по вопросам бухучета и налогообложения деятельности НПФ</w:t>
      </w:r>
      <w:bookmarkEnd w:id="6"/>
      <w:r w:rsidR="005B25CD" w:rsidRPr="00343DCA">
        <w:rPr>
          <w:rFonts w:ascii="Times New Roman" w:hAnsi="Times New Roman" w:cs="Times New Roman"/>
          <w:b/>
          <w:color w:val="auto"/>
        </w:rPr>
        <w:t xml:space="preserve"> </w:t>
      </w:r>
    </w:p>
    <w:p w:rsidR="005B25CD" w:rsidRPr="00343DCA" w:rsidRDefault="005B25CD" w:rsidP="005B25C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629DD" w:rsidRPr="00343DCA" w:rsidRDefault="005B25CD" w:rsidP="005B25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На основании Пл</w:t>
      </w:r>
      <w:r w:rsidR="006E4A33" w:rsidRPr="00343DCA">
        <w:rPr>
          <w:rFonts w:ascii="Times New Roman" w:hAnsi="Times New Roman" w:cs="Times New Roman"/>
          <w:sz w:val="24"/>
          <w:szCs w:val="24"/>
        </w:rPr>
        <w:t xml:space="preserve">ана работы Комитета в период с </w:t>
      </w:r>
      <w:r w:rsidR="009D2780" w:rsidRPr="00343DCA">
        <w:rPr>
          <w:rFonts w:ascii="Times New Roman" w:hAnsi="Times New Roman" w:cs="Times New Roman"/>
          <w:sz w:val="24"/>
          <w:szCs w:val="24"/>
        </w:rPr>
        <w:t>01 января 2025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 по 31 декабря 202</w:t>
      </w:r>
      <w:r w:rsidR="006E0308" w:rsidRPr="00343DCA">
        <w:rPr>
          <w:rFonts w:ascii="Times New Roman" w:hAnsi="Times New Roman" w:cs="Times New Roman"/>
          <w:sz w:val="24"/>
          <w:szCs w:val="24"/>
        </w:rPr>
        <w:t>5</w:t>
      </w:r>
      <w:r w:rsidR="00DD0958" w:rsidRPr="00343DCA">
        <w:rPr>
          <w:rFonts w:ascii="Times New Roman" w:hAnsi="Times New Roman" w:cs="Times New Roman"/>
          <w:sz w:val="24"/>
          <w:szCs w:val="24"/>
        </w:rPr>
        <w:t xml:space="preserve"> г.:</w:t>
      </w:r>
    </w:p>
    <w:p w:rsidR="00DD0958" w:rsidRPr="00343DCA" w:rsidRDefault="00DD0958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проведено 13 заседаний рабочего органа (из них совместно с членами БК НАПФ – 13 заседаний, в форме заочного голосования – 0);</w:t>
      </w:r>
    </w:p>
    <w:p w:rsidR="00DD0958" w:rsidRPr="00343DCA" w:rsidRDefault="00DD0958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общее количество рассмотренных вопросов – 43, из которых выполнено – 39, в стадии проработки – 4. </w:t>
      </w:r>
    </w:p>
    <w:p w:rsidR="006E0308" w:rsidRPr="00343DCA" w:rsidRDefault="006E0308" w:rsidP="006E03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7. </w:t>
      </w:r>
      <w:r w:rsidR="000D5105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</w:t>
      </w:r>
      <w:r w:rsidR="000D5105" w:rsidRPr="0034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105" w:rsidRPr="00343DCA">
        <w:rPr>
          <w:rFonts w:ascii="Times New Roman" w:hAnsi="Times New Roman" w:cs="Times New Roman"/>
          <w:b/>
          <w:sz w:val="24"/>
          <w:szCs w:val="24"/>
        </w:rPr>
        <w:t xml:space="preserve">Комитетом </w:t>
      </w:r>
      <w:r w:rsidR="009D2780" w:rsidRPr="00343DCA">
        <w:rPr>
          <w:rFonts w:ascii="Times New Roman" w:hAnsi="Times New Roman" w:cs="Times New Roman"/>
          <w:b/>
        </w:rPr>
        <w:t xml:space="preserve">по </w:t>
      </w:r>
      <w:r w:rsidR="009D2780" w:rsidRPr="00343DCA">
        <w:rPr>
          <w:rFonts w:ascii="Times New Roman" w:hAnsi="Times New Roman" w:cs="Times New Roman"/>
          <w:b/>
          <w:sz w:val="24"/>
          <w:szCs w:val="24"/>
        </w:rPr>
        <w:t xml:space="preserve">вопросам бухучета и налогообложения деятельности НПФ </w:t>
      </w:r>
      <w:r w:rsidRPr="00343DCA">
        <w:rPr>
          <w:rFonts w:ascii="Times New Roman" w:hAnsi="Times New Roman" w:cs="Times New Roman"/>
          <w:b/>
          <w:sz w:val="24"/>
          <w:szCs w:val="24"/>
        </w:rPr>
        <w:t>с 01 января 2025 г. по 31 декабря 2025 г.</w:t>
      </w:r>
    </w:p>
    <w:tbl>
      <w:tblPr>
        <w:tblW w:w="1006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358"/>
        <w:gridCol w:w="4962"/>
      </w:tblGrid>
      <w:tr w:rsidR="009D2780" w:rsidRPr="00343DCA" w:rsidTr="009D2780">
        <w:trPr>
          <w:trHeight w:val="689"/>
          <w:jc w:val="center"/>
        </w:trPr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Вопрос/тема для рассмотрения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9D2780" w:rsidRPr="00343DCA" w:rsidTr="009D2780">
        <w:trPr>
          <w:trHeight w:val="689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Активная работа в течение 2025 г. по внесению изменений в НК РФ в части НДФЛ: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- анализ законодательных новелл, 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подготовка запросов, замечаний и предложений в Минфин РФ по внесению изменений в НК РФ.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481A13">
            <w:pPr>
              <w:pStyle w:val="ab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Подготовлены и представлены в Минфин РФ замечания по вопросу стандартных налоговых вычетов по выплатам НПО (изменения в пп. 3 и 6 ст.210 НК РФ и ст. 218 НК РФ).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Получен ответ Минфина РФ о том, что предложение по восстановлению СНВ в отношении налоговой базы по доходам физлиц в виде выплат по пенсионному обеспечению будет рассмотрено в рамках подготовки изменений в НК РФ.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780" w:rsidRPr="00343DCA" w:rsidRDefault="009D2780" w:rsidP="00481A13">
            <w:pPr>
              <w:pStyle w:val="ab"/>
              <w:numPr>
                <w:ilvl w:val="0"/>
                <w:numId w:val="16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Подготовлено и представлено в Минфин РФ предложение о переводе ПДС на двухступенчатую шкалу налогообложения НДФЛ.</w:t>
            </w:r>
          </w:p>
          <w:p w:rsidR="009D2780" w:rsidRPr="00343DCA" w:rsidRDefault="009D2780" w:rsidP="009D2780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принято. Федеральные законы от 17.11.25 № 418-ФЗ и от 28.11.2025 № 425-ФЗ внесены изменения в пп.2 п.6 ст.210 и п.1.1 ст. 224 НК РФ.    </w:t>
            </w:r>
          </w:p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3. Кроме предложения НАПФ о двухступенчатой шкале налогообложения по договорам ДС утверждено также предложение НАПФ о внесении изменений в абз. 9 п. 1 ст. 213.1 НК РФ и в пп. 4 п. 2 ст. 219.2 НК в части ограничения по количеству договоров ДС (принято: три договора, заключенных в свою пользу) – Федеральным законом от 17.11.2025 г. № 418-ФЗ.</w:t>
            </w:r>
          </w:p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НАПФ были направлены по итогам анализа Законопроекта «О внесении изменений в часть вторую Налогового кодекса Российской Федерации и отдельные законодательные акты Российской Федерации» в январе-феврале 2025 г. </w:t>
            </w:r>
          </w:p>
        </w:tc>
      </w:tr>
      <w:tr w:rsidR="009D2780" w:rsidRPr="00343DCA" w:rsidTr="009D2780">
        <w:trPr>
          <w:trHeight w:val="1046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Активная работа в течение 2025 г. по внесению изменений в НК РФ в части налога на прибыль по ПДС и НПО:</w:t>
            </w:r>
          </w:p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анализ законодательных новелл,</w:t>
            </w:r>
          </w:p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подготовка запросов, замечаний и предложений в Минфин РФ и ФНС по внесению изменений в НК РФ.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Представители БК НАПФ приняли участие в подготовке и обсуждении вопросов на встречах с представителями Минфина РФ и ФНС.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Подготовлены предложения для внесения дополнений в НК РФ.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Рассмотрены проблемы налоговой стоимости ценных бумаг при передаче в портфель ПДС. Получен и размещен на сайте НАПФ ответ Минфина РФ о порядке определения налоговой стоимости ценных бумаг.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Подготовлены, представлены в Минфин РФ и учтены в законодательных новациях в НК РФ инициативы по страховым взносам.</w:t>
            </w:r>
          </w:p>
        </w:tc>
      </w:tr>
      <w:tr w:rsidR="009D2780" w:rsidRPr="00343DCA" w:rsidTr="009D2780">
        <w:trPr>
          <w:trHeight w:val="1046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запросов в Банк России на основании сбора вопросов от НПФ по бухгалтерскому учету и формированию бухгалтерской (финансовой) отчетности в связи с началом обязательного применения в 2025 году МСФО 17 и МСФО 9. </w:t>
            </w:r>
          </w:p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Получены ответы Банка России по поступившим и консолидированным вопросам и  размещены на сайте НАПФ для использования НПФ.</w:t>
            </w:r>
            <w:r w:rsidRPr="00343DCA" w:rsidDel="0057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мониторинг потребности НПФ в разъяснениях Банка России в части применения МСФО 17 и МСФО 9 и консолидация вопросов для формирования запроса в Банк России по особенностям формирования годовой Бухгалтерской (финансовой) отчетности.   </w:t>
            </w:r>
          </w:p>
        </w:tc>
      </w:tr>
      <w:tr w:rsidR="009D2780" w:rsidRPr="00343DCA" w:rsidTr="009D2780">
        <w:trPr>
          <w:trHeight w:val="1046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Предоставление разъяснений - консультаций НАПФ по вопросам бухгалтерского учета, бухгалтерской и надзорной отчетности членам НАПФ (10 ответов).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Подготовка и предоставление разъяснений-консультаций по поступившим запросам от НПФ: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«НПФ Газпромбанк-фонд» о применении НДФЛ и дезагригации доходов/расходов;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«НПФ «ВЭФ.ЖИЗНЬ» о распределении прибыли в НПФ и выплате дивидендов акционерам;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«НПФ «БЛАГОСОСТОЯНИЕ» о порядке отражения расходов в отчетности Банку России;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«НПФ «Т-Пенсия» о выплате выкупных сумм при расторжении договоров;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НПФ «Профессиональный» по вопросу определения доходности от размещения пенсионных резервов;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НПФ «Альфа» по раскрытию промежуточной доходности;</w:t>
            </w:r>
          </w:p>
          <w:p w:rsidR="009D2780" w:rsidRPr="00343DCA" w:rsidRDefault="009D2780" w:rsidP="009D2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АО «НПФ «Сургутнефтегаз» о практике проведения SPPI-теста.</w:t>
            </w:r>
          </w:p>
        </w:tc>
      </w:tr>
      <w:tr w:rsidR="009D2780" w:rsidRPr="00343DCA" w:rsidTr="009D2780">
        <w:trPr>
          <w:trHeight w:val="33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Вопросы по порядку расчета и отражения в бухгалтерском учете вознаграждения НПФ в соответствии с планом счетов согласно Положению Банка России № 803-П:</w:t>
            </w:r>
          </w:p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по расчету вознаграждения по НПО (для новых и старых договоров при совместном размещении);</w:t>
            </w:r>
          </w:p>
          <w:p w:rsidR="009D2780" w:rsidRPr="00343DCA" w:rsidRDefault="009D2780" w:rsidP="009D278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по отражению в учете дебиторской задолженности по вознаграждению НПФ с коэффициентом 1 в расчет собственных средств.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 По расчету вознаграждения от размещения средств, полученных по старым и новым договорам НПО направлен запрос и получено разъяснение Банка России от 21.04.2025 г. № ИН-012-17/81. 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вопросу отражения вознаграждения НПФ при расчете собственных средств подготовлена презентация с описанием отражения в учете вознаграждения. Сформулирована потребность фондов с выходом на БР для внесения изменений в отчет по форме 0420256 для включения вознаграждения по итогам года в расчет собственных средств с коэффициентом 1. Подготовлено и направлено соответствующее письмо в Банк России. Требуется дальнейшая проработка вопроса в 2026 г. по замечаниям Банка России. </w:t>
            </w:r>
          </w:p>
        </w:tc>
      </w:tr>
      <w:tr w:rsidR="009D2780" w:rsidRPr="00343DCA" w:rsidTr="009D2780">
        <w:trPr>
          <w:trHeight w:val="33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Активная и постоянная работа по обсуждению проектов Положений и Указаний Банка России. 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На все рассмотренные проекты Банка России были поданы комментарии, замечания и предложения НАПФ. Проведён анализ проектов указаний Банка России: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вознаграждение работников;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хеджирование;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договоры аренды;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отражение в учете договоров ПДС;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указание о порядке предоставлении надзорной отчетности;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указание о расчете собственных средств;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- о расчете результата размещения пенсионных резервов.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Подготовка замечаний и предложений были направлены по вышеперечисленным проектам Положений и Указаний БР.</w:t>
            </w:r>
          </w:p>
          <w:p w:rsidR="009D2780" w:rsidRPr="00343DCA" w:rsidRDefault="009D2780" w:rsidP="009D27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80" w:rsidRPr="00343DCA" w:rsidTr="009D2780">
        <w:trPr>
          <w:trHeight w:val="713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2780" w:rsidRPr="00343DCA" w:rsidRDefault="009D2780" w:rsidP="009D2780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Работа сформированной БК НАПФ Рабочей группы по актуализации Стандарта НАПФ по расчету СЧА.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Работа Рабочей группы над Стандартом завершена, документ актуализирован. </w:t>
            </w:r>
          </w:p>
          <w:p w:rsidR="009D2780" w:rsidRPr="00343DCA" w:rsidRDefault="009D2780" w:rsidP="009D2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СЧА в предложенной редакции утвержден Советом НАПФ 22.07.2025 г. (Протокол заседания № 14). </w:t>
            </w:r>
          </w:p>
        </w:tc>
      </w:tr>
      <w:tr w:rsidR="009D2780" w:rsidRPr="00343DCA" w:rsidTr="009D2780">
        <w:trPr>
          <w:trHeight w:val="1038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Длящиеся вопросы в стадии проработки и мониторинга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2780" w:rsidRPr="00343DCA" w:rsidTr="009D2780">
        <w:trPr>
          <w:trHeight w:val="1038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О мониторинге предложений участников финансовых рынков по исключению дублирующих, устаревших, избыточных регуляторных требований в нормативных актах по результатам Рабочей группы Банка России по оптимизации регуляторной нагрузки на участников финансового рынка АЦ «Форум».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D2780" w:rsidRPr="00343DCA" w:rsidRDefault="009D2780" w:rsidP="009D2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работы БК НАПФ в 2025 г. отменено требование по предоставлению дублирующей отчетности по форме 1-ФС НПФ. </w:t>
            </w:r>
          </w:p>
        </w:tc>
      </w:tr>
      <w:tr w:rsidR="009D2780" w:rsidRPr="00343DCA" w:rsidTr="009D2780">
        <w:trPr>
          <w:trHeight w:val="1038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О мониторинге раскрытия финансовыми организациями информации об учете экологических, социальных факторов и факторов корпоративного управления в процессе предложения финансовых продуктов и услуг клиентам (Политика ESG, политика устойчивого развития). О новых цифровых продуктах.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Вопрос на мониторинге. Рассмотрены материалы Банка России по цифровому рублю. Анализируется появление новой информации. </w:t>
            </w:r>
          </w:p>
        </w:tc>
      </w:tr>
      <w:tr w:rsidR="009D2780" w:rsidRPr="00343DCA" w:rsidTr="009D2780">
        <w:trPr>
          <w:trHeight w:val="1038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О мониторинге и актуализации информационных материалов на сайте НАПФ.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 осуществляется пополнение сайта НАПФ разъяснениями Банка России и Минфина по вопросам бухгалтерского и налогового учета и формирования отчетности, заявленным на БК НАПФ.</w:t>
            </w:r>
          </w:p>
        </w:tc>
      </w:tr>
      <w:tr w:rsidR="009D2780" w:rsidRPr="00343DCA" w:rsidTr="009D2780">
        <w:trPr>
          <w:trHeight w:val="1038"/>
          <w:jc w:val="center"/>
        </w:trPr>
        <w:tc>
          <w:tcPr>
            <w:tcW w:w="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2780" w:rsidRPr="00343DCA" w:rsidRDefault="009D2780" w:rsidP="009D2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780" w:rsidRPr="00343DCA" w:rsidRDefault="009D2780" w:rsidP="009D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Об актуализации профессионального стандарта «Специалист НПФ».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D2780" w:rsidRPr="00343DCA" w:rsidRDefault="009D2780" w:rsidP="009D2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и доработке проекта Стандарта. Итоговая версия проекта Стандарта «Специалист НПФ» разослана по профильным комитетам с целью оценки правильности и соответствия пожеланиям профильных комитетов. Вопрос на мониторинге.</w:t>
            </w:r>
          </w:p>
        </w:tc>
      </w:tr>
    </w:tbl>
    <w:p w:rsidR="006E0308" w:rsidRPr="00343DCA" w:rsidRDefault="006E0308" w:rsidP="005B25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5FD5" w:rsidRPr="00343DCA" w:rsidRDefault="0089069F" w:rsidP="00693388">
      <w:pPr>
        <w:pStyle w:val="3"/>
        <w:spacing w:before="120" w:after="120" w:line="240" w:lineRule="auto"/>
        <w:ind w:left="709"/>
        <w:jc w:val="both"/>
        <w:rPr>
          <w:rFonts w:ascii="Times New Roman" w:hAnsi="Times New Roman" w:cs="Times New Roman"/>
          <w:b/>
          <w:color w:val="auto"/>
        </w:rPr>
      </w:pPr>
      <w:bookmarkStart w:id="7" w:name="_Toc228298116"/>
      <w:r w:rsidRPr="00343DCA">
        <w:rPr>
          <w:rFonts w:ascii="Times New Roman" w:hAnsi="Times New Roman" w:cs="Times New Roman"/>
          <w:b/>
          <w:color w:val="auto"/>
        </w:rPr>
        <w:t>3</w:t>
      </w:r>
      <w:r w:rsidR="00392126" w:rsidRPr="00343DCA">
        <w:rPr>
          <w:rFonts w:ascii="Times New Roman" w:hAnsi="Times New Roman" w:cs="Times New Roman"/>
          <w:b/>
          <w:color w:val="auto"/>
        </w:rPr>
        <w:t xml:space="preserve">.1.3. Комитет по </w:t>
      </w:r>
      <w:r w:rsidR="000D5105" w:rsidRPr="00343DCA">
        <w:rPr>
          <w:rFonts w:ascii="Times New Roman" w:hAnsi="Times New Roman" w:cs="Times New Roman"/>
          <w:b/>
          <w:color w:val="auto"/>
        </w:rPr>
        <w:t>пенсионным и сберегательным продуктам</w:t>
      </w:r>
      <w:bookmarkEnd w:id="7"/>
    </w:p>
    <w:p w:rsidR="002C5FD5" w:rsidRPr="00343DCA" w:rsidRDefault="002C5FD5" w:rsidP="002C5FD5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Комитета в период с </w:t>
      </w:r>
      <w:r w:rsidR="001E77D1" w:rsidRPr="00343DCA">
        <w:rPr>
          <w:rFonts w:ascii="Times New Roman" w:hAnsi="Times New Roman" w:cs="Times New Roman"/>
          <w:sz w:val="24"/>
          <w:szCs w:val="24"/>
        </w:rPr>
        <w:t>01 я</w:t>
      </w:r>
      <w:r w:rsidR="001D4843" w:rsidRPr="00343DCA">
        <w:rPr>
          <w:rFonts w:ascii="Times New Roman" w:hAnsi="Times New Roman" w:cs="Times New Roman"/>
          <w:sz w:val="24"/>
          <w:szCs w:val="24"/>
        </w:rPr>
        <w:t>нваря 202</w:t>
      </w:r>
      <w:r w:rsidR="00842350" w:rsidRPr="00343DCA">
        <w:rPr>
          <w:rFonts w:ascii="Times New Roman" w:hAnsi="Times New Roman" w:cs="Times New Roman"/>
          <w:sz w:val="24"/>
          <w:szCs w:val="24"/>
        </w:rPr>
        <w:t>5</w:t>
      </w:r>
      <w:r w:rsidR="001D4843" w:rsidRPr="00343DCA">
        <w:rPr>
          <w:rFonts w:ascii="Times New Roman" w:hAnsi="Times New Roman" w:cs="Times New Roman"/>
          <w:sz w:val="24"/>
          <w:szCs w:val="24"/>
        </w:rPr>
        <w:t xml:space="preserve"> г. по 31 декабря 2025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0D5105" w:rsidRPr="00343DCA">
        <w:rPr>
          <w:rFonts w:ascii="Times New Roman" w:hAnsi="Times New Roman" w:cs="Times New Roman"/>
          <w:sz w:val="24"/>
          <w:szCs w:val="24"/>
        </w:rPr>
        <w:t>:</w:t>
      </w:r>
    </w:p>
    <w:p w:rsidR="000D5105" w:rsidRPr="00343DCA" w:rsidRDefault="000D5105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>проведено 11 заседаний рабочего органа (из них совместно с Юридическим комитетом – 6 заседаний, в форме заочного голосования – 2);</w:t>
      </w:r>
    </w:p>
    <w:p w:rsidR="000D5105" w:rsidRPr="00343DCA" w:rsidRDefault="000D5105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 xml:space="preserve">общее количество рассмотренных вопросов – 29, из которых выполнено – 24, не выполнено – 0, в стадии проработки – 5. </w:t>
      </w:r>
    </w:p>
    <w:p w:rsidR="000D5105" w:rsidRPr="00343DCA" w:rsidRDefault="001D4843" w:rsidP="000D51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8</w:t>
      </w:r>
      <w:r w:rsidR="002C5FD5"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D5105" w:rsidRPr="00343DCA">
        <w:rPr>
          <w:rFonts w:ascii="Times New Roman" w:hAnsi="Times New Roman" w:cs="Times New Roman"/>
          <w:b/>
          <w:sz w:val="28"/>
          <w:szCs w:val="28"/>
        </w:rPr>
        <w:t>Информация о наиболее важных вопросах, рассмотренных Комитетом по пенсионным и сберегательным продуктам за период с 01 января 2025 г. по 31 декабря 2025 г.</w:t>
      </w:r>
    </w:p>
    <w:tbl>
      <w:tblPr>
        <w:tblW w:w="103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5505"/>
        <w:gridCol w:w="4113"/>
      </w:tblGrid>
      <w:tr w:rsidR="000D5105" w:rsidRPr="00343DCA" w:rsidTr="000D5105">
        <w:trPr>
          <w:trHeight w:val="689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5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0D510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8"/>
              </w:rPr>
              <w:t>Вопрос/тема для рассмотрения</w:t>
            </w:r>
          </w:p>
        </w:tc>
        <w:tc>
          <w:tcPr>
            <w:tcW w:w="4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D5105" w:rsidRPr="00343DCA" w:rsidRDefault="000D5105" w:rsidP="000D510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8"/>
              </w:rPr>
              <w:t>Результат</w:t>
            </w:r>
          </w:p>
        </w:tc>
      </w:tr>
      <w:tr w:rsidR="000D5105" w:rsidRPr="00343DCA" w:rsidTr="000D5105">
        <w:trPr>
          <w:trHeight w:val="689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Вопросы подготовки Мониторинга НАПФ по НПО</w:t>
            </w:r>
            <w:r w:rsidRPr="00343D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и ПДС</w:t>
            </w:r>
            <w:r w:rsidRPr="00343D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за 2024 год.</w:t>
            </w:r>
          </w:p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Подготовлен и представлен отчет НАПФ «Деятельность НПФ по НПО и ПДС в 2024 году. Мониторинг отдельных показателей».</w:t>
            </w:r>
          </w:p>
        </w:tc>
      </w:tr>
      <w:tr w:rsidR="000D5105" w:rsidRPr="00343DCA" w:rsidTr="000D5105">
        <w:trPr>
          <w:trHeight w:val="1046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Вопросы порядка исполнения новых норм законодательства и рассмотрение предложений по внесению изменений в Федеральный закон № 75-ФЗ (в части устранения коллизий и доработки ПДС).</w:t>
            </w:r>
          </w:p>
          <w:p w:rsidR="000D5105" w:rsidRPr="00343DCA" w:rsidRDefault="000D5105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D5105" w:rsidRPr="00343DCA" w:rsidRDefault="000D5105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5105" w:rsidRPr="00343DCA" w:rsidRDefault="000D5105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Рассмотрены поступившие, а также инициированы и разработаны собственные предложения членов Комитета по внесению изменений в Федеральный закон № 75-ФЗ. Итоговые материалы направлены на рассмотрение Комитета по стратегии пенсионного рынка, Юридического комитета и Совета НАПФ.</w:t>
            </w:r>
          </w:p>
        </w:tc>
      </w:tr>
      <w:tr w:rsidR="000D5105" w:rsidRPr="00343DCA" w:rsidTr="000D5105">
        <w:trPr>
          <w:trHeight w:val="1046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105" w:rsidRPr="00343DCA" w:rsidRDefault="000D5105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105" w:rsidRPr="00343DCA" w:rsidRDefault="000D5105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Вопросы по проекту постановления Правительства РФ «Об использовании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за плату». </w:t>
            </w:r>
          </w:p>
          <w:p w:rsidR="000D5105" w:rsidRPr="00343DCA" w:rsidRDefault="000D5105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D5105" w:rsidRPr="00343DCA" w:rsidRDefault="000D5105" w:rsidP="009C1E35">
            <w:pPr>
              <w:pStyle w:val="ab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4326" w:rsidRPr="00343DCA" w:rsidRDefault="00824326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Проводилось обсуждение проекта постановления Правительства РФ. </w:t>
            </w:r>
          </w:p>
          <w:p w:rsidR="00824326" w:rsidRPr="00343DCA" w:rsidRDefault="00824326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D5105" w:rsidRPr="00343DCA" w:rsidRDefault="00824326" w:rsidP="009C1E35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В рамках подготовки позиции у членов Ассоциации была запрошена статистика запросов в СМЭВ для оценки потенциальных затрат отрасли. Подготовлен проект письма НАПФ в Минцифры России для Совета НАПФ.</w:t>
            </w:r>
          </w:p>
        </w:tc>
      </w:tr>
      <w:tr w:rsidR="000D5105" w:rsidRPr="00343DCA" w:rsidTr="000D5105">
        <w:trPr>
          <w:trHeight w:val="333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Запросы Рабочей группы по разработке профессиональных стандартов отрасли </w:t>
            </w:r>
          </w:p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D5105" w:rsidRPr="00343DCA" w:rsidRDefault="00824326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Комитет делегировал своих представителей в Рабочую группу по разработке профессиональных стандартов. Согласованны проекты изменений в соответствующий профстандарт.</w:t>
            </w:r>
          </w:p>
        </w:tc>
      </w:tr>
      <w:tr w:rsidR="000D5105" w:rsidRPr="00343DCA" w:rsidTr="000D5105">
        <w:trPr>
          <w:trHeight w:val="103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343DC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Запрос Комитета по стратегии пенсионного рынка по направлению «Модернизация и совершенствование ПДС» в рамках приоритетов НАПФ.</w:t>
            </w:r>
          </w:p>
          <w:p w:rsidR="000D5105" w:rsidRPr="00343DCA" w:rsidRDefault="000D5105" w:rsidP="009C1E3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24326" w:rsidRPr="00343DCA" w:rsidRDefault="00824326" w:rsidP="008243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По запросу Комитета по стратегии пенсионного рынка (поступил в середине декабря 2025 г.) начата проработка вопросов по направлению «Модернизация и совершенствование ПДС», входящему в приоритеты деятельности НАПФ на 2026-2027 гг. </w:t>
            </w:r>
          </w:p>
          <w:p w:rsidR="004C6954" w:rsidRPr="00343DCA" w:rsidRDefault="00824326" w:rsidP="008243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На заседании Комитета 19 декабря 2025 года были предварительно рассмотрены вопросы: </w:t>
            </w:r>
          </w:p>
          <w:p w:rsidR="004C6954" w:rsidRPr="00343DCA" w:rsidRDefault="004C6954" w:rsidP="008243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24326"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об использовании материнского капитала в ПДС; </w:t>
            </w:r>
          </w:p>
          <w:p w:rsidR="004C6954" w:rsidRPr="00343DCA" w:rsidRDefault="004C6954" w:rsidP="008243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24326"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о количестве договоров ПДС, заключаемых одним вкладчиком; об объединении в рамках НПФ договоров долгосрочных сбережений, заключенных одним вкладчиком; </w:t>
            </w:r>
          </w:p>
          <w:p w:rsidR="004C6954" w:rsidRPr="00343DCA" w:rsidRDefault="004C6954" w:rsidP="008243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24326"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о выплатах по ОЖС по договорам долгосрочных сбережений (уточнение списка оснований для выплат); </w:t>
            </w:r>
          </w:p>
          <w:p w:rsidR="000D5105" w:rsidRPr="00343DCA" w:rsidRDefault="004C6954" w:rsidP="0082432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24326" w:rsidRPr="00343DCA">
              <w:rPr>
                <w:rFonts w:ascii="Times New Roman" w:hAnsi="Times New Roman" w:cs="Times New Roman"/>
                <w:sz w:val="24"/>
                <w:szCs w:val="28"/>
              </w:rPr>
              <w:t>о создании отдельного налогового вычета для пенсионных продуктов (ПДС и НПО).</w:t>
            </w:r>
          </w:p>
        </w:tc>
      </w:tr>
    </w:tbl>
    <w:p w:rsidR="00714E1A" w:rsidRPr="00343DCA" w:rsidRDefault="00714E1A" w:rsidP="004C0526">
      <w:pPr>
        <w:tabs>
          <w:tab w:val="left" w:pos="4678"/>
        </w:tabs>
        <w:spacing w:before="60"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388" w:rsidRPr="00343DCA" w:rsidRDefault="00693388" w:rsidP="0089069F">
      <w:pPr>
        <w:pStyle w:val="3"/>
        <w:numPr>
          <w:ilvl w:val="2"/>
          <w:numId w:val="12"/>
        </w:numPr>
        <w:spacing w:before="120" w:after="120" w:line="240" w:lineRule="auto"/>
        <w:ind w:left="1400"/>
        <w:jc w:val="both"/>
        <w:rPr>
          <w:rFonts w:ascii="Times New Roman" w:hAnsi="Times New Roman" w:cs="Times New Roman"/>
          <w:b/>
          <w:color w:val="auto"/>
        </w:rPr>
      </w:pPr>
      <w:bookmarkStart w:id="8" w:name="_Toc228298117"/>
      <w:r w:rsidRPr="00343DCA">
        <w:rPr>
          <w:rFonts w:ascii="Times New Roman" w:hAnsi="Times New Roman" w:cs="Times New Roman"/>
          <w:b/>
          <w:color w:val="auto"/>
        </w:rPr>
        <w:t>Комитет по</w:t>
      </w:r>
      <w:r w:rsidR="003A7EFF" w:rsidRPr="00343DCA">
        <w:rPr>
          <w:rFonts w:ascii="Times New Roman" w:hAnsi="Times New Roman" w:cs="Times New Roman"/>
          <w:b/>
          <w:color w:val="auto"/>
        </w:rPr>
        <w:t xml:space="preserve"> вопросам</w:t>
      </w:r>
      <w:r w:rsidRPr="00343DCA">
        <w:rPr>
          <w:rFonts w:ascii="Times New Roman" w:hAnsi="Times New Roman" w:cs="Times New Roman"/>
          <w:b/>
          <w:color w:val="auto"/>
        </w:rPr>
        <w:t xml:space="preserve"> риск-менеджмент</w:t>
      </w:r>
      <w:r w:rsidR="003A7EFF" w:rsidRPr="00343DCA">
        <w:rPr>
          <w:rFonts w:ascii="Times New Roman" w:hAnsi="Times New Roman" w:cs="Times New Roman"/>
          <w:b/>
          <w:color w:val="auto"/>
        </w:rPr>
        <w:t>а</w:t>
      </w:r>
      <w:bookmarkEnd w:id="8"/>
      <w:r w:rsidR="003164D9" w:rsidRPr="00343DCA">
        <w:rPr>
          <w:rFonts w:ascii="Times New Roman" w:hAnsi="Times New Roman" w:cs="Times New Roman"/>
          <w:b/>
          <w:color w:val="auto"/>
        </w:rPr>
        <w:t xml:space="preserve"> </w:t>
      </w:r>
      <w:r w:rsidRPr="00343DCA">
        <w:rPr>
          <w:rFonts w:ascii="Times New Roman" w:hAnsi="Times New Roman" w:cs="Times New Roman"/>
          <w:b/>
          <w:color w:val="auto"/>
        </w:rPr>
        <w:t xml:space="preserve"> </w:t>
      </w:r>
    </w:p>
    <w:p w:rsidR="00D6619B" w:rsidRPr="00343DCA" w:rsidRDefault="003A7EFF" w:rsidP="003A7EF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На основании Плана работы Комитета в период с</w:t>
      </w:r>
      <w:r w:rsidR="0031530D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1E77D1" w:rsidRPr="00343DCA">
        <w:rPr>
          <w:rFonts w:ascii="Times New Roman" w:hAnsi="Times New Roman" w:cs="Times New Roman"/>
          <w:sz w:val="24"/>
          <w:szCs w:val="24"/>
        </w:rPr>
        <w:t>01 я</w:t>
      </w:r>
      <w:r w:rsidR="00756CA1" w:rsidRPr="00343DCA">
        <w:rPr>
          <w:rFonts w:ascii="Times New Roman" w:hAnsi="Times New Roman" w:cs="Times New Roman"/>
          <w:sz w:val="24"/>
          <w:szCs w:val="24"/>
        </w:rPr>
        <w:t>нваря 2025 г. по 31 декабря 2025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31530D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791433" w:rsidRPr="00343DCA">
        <w:rPr>
          <w:rFonts w:ascii="Times New Roman" w:hAnsi="Times New Roman" w:cs="Times New Roman"/>
          <w:sz w:val="24"/>
          <w:szCs w:val="24"/>
        </w:rPr>
        <w:t>проведено</w:t>
      </w:r>
      <w:r w:rsidR="00D6619B" w:rsidRPr="00343DCA">
        <w:rPr>
          <w:rFonts w:ascii="Times New Roman" w:hAnsi="Times New Roman" w:cs="Times New Roman"/>
          <w:sz w:val="24"/>
          <w:szCs w:val="24"/>
        </w:rPr>
        <w:t>:</w:t>
      </w:r>
    </w:p>
    <w:p w:rsidR="00D6619B" w:rsidRPr="00343DCA" w:rsidRDefault="00D6619B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>проведено 20 заседаний рабочего органа (из них совместно с Комитетом по вопросам инвестиционной деятельности НПФ 3 заседания);</w:t>
      </w:r>
    </w:p>
    <w:p w:rsidR="00D6619B" w:rsidRPr="00343DCA" w:rsidRDefault="00D6619B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>проведено 1 обучающее мероприятие для специалистов НПФ, осуществляющих стресс-тестирование;</w:t>
      </w:r>
    </w:p>
    <w:p w:rsidR="00D6619B" w:rsidRPr="00343DCA" w:rsidRDefault="00D6619B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 xml:space="preserve">общее количество рассмотренных вопросов – 48, из которых выполнено – 47, не выполнено – 0, в стадии проработки – 1. </w:t>
      </w:r>
    </w:p>
    <w:p w:rsidR="00200497" w:rsidRDefault="00200497" w:rsidP="003A7EF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DCA" w:rsidRDefault="00343DCA" w:rsidP="003A7EF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DCA" w:rsidRDefault="00343DCA" w:rsidP="003A7EF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DCA" w:rsidRDefault="00343DCA" w:rsidP="003A7EF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3DCA" w:rsidRPr="00343DCA" w:rsidRDefault="00343DCA" w:rsidP="003A7EF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3CA6" w:rsidRPr="00343DCA" w:rsidRDefault="003A7EFF" w:rsidP="00073CA6">
      <w:pPr>
        <w:tabs>
          <w:tab w:val="left" w:pos="4678"/>
        </w:tabs>
        <w:spacing w:before="6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20651" w:rsidRPr="00343DCA">
        <w:rPr>
          <w:rFonts w:ascii="Times New Roman" w:hAnsi="Times New Roman" w:cs="Times New Roman"/>
          <w:b/>
          <w:sz w:val="24"/>
          <w:szCs w:val="24"/>
        </w:rPr>
        <w:t>9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 Комитетом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по вопросам риск-менеджмента</w:t>
      </w:r>
      <w:r w:rsidR="00315362" w:rsidRPr="00343DCA">
        <w:rPr>
          <w:rFonts w:ascii="Times New Roman" w:hAnsi="Times New Roman" w:cs="Times New Roman"/>
          <w:b/>
          <w:sz w:val="24"/>
          <w:szCs w:val="24"/>
        </w:rPr>
        <w:t xml:space="preserve"> за период </w:t>
      </w:r>
      <w:r w:rsidR="000E21F9" w:rsidRPr="00343DCA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620651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620651"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42350" w:rsidRPr="00343DCA" w:rsidRDefault="00842350" w:rsidP="00073CA6">
      <w:pPr>
        <w:tabs>
          <w:tab w:val="left" w:pos="4678"/>
        </w:tabs>
        <w:spacing w:before="60"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751"/>
        <w:gridCol w:w="3874"/>
      </w:tblGrid>
      <w:tr w:rsidR="00D449CD" w:rsidRPr="00343DCA" w:rsidTr="00D449CD">
        <w:trPr>
          <w:trHeight w:val="689"/>
          <w:jc w:val="center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449CD" w:rsidRPr="00343DCA" w:rsidRDefault="00D449CD" w:rsidP="00D449C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Вопрос/тема для рассмотрения</w:t>
            </w:r>
          </w:p>
        </w:tc>
        <w:tc>
          <w:tcPr>
            <w:tcW w:w="3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D449CD" w:rsidP="00D449C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Результат</w:t>
            </w:r>
          </w:p>
        </w:tc>
      </w:tr>
      <w:tr w:rsidR="00D449CD" w:rsidRPr="00343DCA" w:rsidTr="00D449CD">
        <w:trPr>
          <w:trHeight w:val="689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 xml:space="preserve">Дважды (в феврале и августе) сформированы и представлены Банку России консолидированные предложения рынка для по возможной корректировке состава и траектории показателей, используемых в сценарии стресс-тестирования. 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CB5A65" w:rsidP="00AB49D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Подготовлены предложения  аргументацией.</w:t>
            </w:r>
          </w:p>
        </w:tc>
      </w:tr>
      <w:tr w:rsidR="00D449CD" w:rsidRPr="00343DCA" w:rsidTr="00D449CD">
        <w:trPr>
          <w:trHeight w:val="1046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В рамках обсуждения Концепции развития регулирования инвестиционной деятельности НПФ с Банком России сформированы предложения по учету переходных положений в части определения порога результатов стресс-тестирования.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Предложения учтены регулятором частично.</w:t>
            </w:r>
          </w:p>
        </w:tc>
      </w:tr>
      <w:tr w:rsidR="00D449CD" w:rsidRPr="00343DCA" w:rsidTr="00D449CD">
        <w:trPr>
          <w:trHeight w:val="1046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9CD" w:rsidRPr="00343DCA" w:rsidRDefault="00D449CD" w:rsidP="00842350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Направлена в Банк России позиция Комитета в отношении возможных дополнительных ограничений в рамках ОПС в случае превышения лимита концентрации на одно юридическое лицо (группу связанных лиц) в диапазоне от 5% до 10% в переходный период до 2030 года, когда такое превышение обусловлено исключительно переводом активов из ОПС в ПДС.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D449CD" w:rsidP="00D449CD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Предложения учтены регулятором частично</w:t>
            </w:r>
          </w:p>
        </w:tc>
      </w:tr>
      <w:tr w:rsidR="00D449CD" w:rsidRPr="00343DCA" w:rsidTr="00D449CD">
        <w:trPr>
          <w:trHeight w:val="333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Направлены в Банк России предложения по формулировкам для отражения в проекте нормативного акта положений по инвестированию средств НПФ в инфраструктурные проекты, обеспечение исполнения обязательств по которым осуществляется государством.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Предложения учтены регулятором частично</w:t>
            </w:r>
          </w:p>
        </w:tc>
      </w:tr>
      <w:tr w:rsidR="00D449CD" w:rsidRPr="00343DCA" w:rsidTr="00D449CD">
        <w:trPr>
          <w:trHeight w:val="333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Сформированы и доведены до сведения Банка России предложения по доработке Указания БР №4060-У в отношении порядка стресс-тестирования.</w:t>
            </w:r>
          </w:p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Предложения учтены регулятором.</w:t>
            </w:r>
          </w:p>
        </w:tc>
      </w:tr>
      <w:tr w:rsidR="00D449CD" w:rsidRPr="00343DCA" w:rsidTr="00D449CD">
        <w:trPr>
          <w:trHeight w:val="713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Сформированы и направлены в Банк России предложения к проекту Указания БР №5343-У, в т. ч. направлено предложение об исключении абзаца восьмого подпункта 3.8.13 пункта 3.8</w:t>
            </w:r>
          </w:p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Предложения учтены регулятором частично.</w:t>
            </w:r>
          </w:p>
        </w:tc>
      </w:tr>
      <w:tr w:rsidR="00D449CD" w:rsidRPr="00343DCA" w:rsidTr="00D449CD">
        <w:trPr>
          <w:trHeight w:val="713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9CD" w:rsidRPr="00343DCA" w:rsidRDefault="00D449CD" w:rsidP="00D449C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 xml:space="preserve">Сформированы рекомендации Комитета для целей единообразного подхода при оценке отдельных активов в рамках проведения стресс-тестирования деятельности НПФ (порядка определения </w:t>
            </w:r>
            <w:r w:rsidRPr="00343DCA">
              <w:rPr>
                <w:rFonts w:ascii="Times New Roman" w:hAnsi="Times New Roman" w:cs="Times New Roman"/>
                <w:lang w:val="en-US"/>
              </w:rPr>
              <w:t>CDR</w:t>
            </w:r>
            <w:r w:rsidRPr="00343DCA">
              <w:rPr>
                <w:rFonts w:ascii="Times New Roman" w:hAnsi="Times New Roman" w:cs="Times New Roman"/>
              </w:rPr>
              <w:t xml:space="preserve"> при оценки ИЦБ и определения кредитного рейтинга дебиторской задолженности по выплате купона облигаций).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5A65" w:rsidRPr="00343DCA" w:rsidRDefault="00CB5A65" w:rsidP="00CB5A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Подготовлены рекомендации</w:t>
            </w:r>
          </w:p>
          <w:p w:rsidR="00D449CD" w:rsidRPr="00343DCA" w:rsidRDefault="00CB5A65" w:rsidP="00CB5A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с аргументацией.</w:t>
            </w:r>
          </w:p>
        </w:tc>
      </w:tr>
      <w:tr w:rsidR="00D449CD" w:rsidRPr="00343DCA" w:rsidTr="00D449CD">
        <w:trPr>
          <w:trHeight w:val="1038"/>
          <w:jc w:val="center"/>
        </w:trPr>
        <w:tc>
          <w:tcPr>
            <w:tcW w:w="7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9CD" w:rsidRPr="00343DCA" w:rsidRDefault="00D449CD" w:rsidP="00D449CD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В рамках взаимодействия с Рабочей группой НАПФ по разработке профессиональных стандартов отрасли разработаны и представлены:</w:t>
            </w:r>
          </w:p>
          <w:p w:rsidR="00D449CD" w:rsidRPr="00343DCA" w:rsidRDefault="00D449CD" w:rsidP="00D449CD">
            <w:pPr>
              <w:spacing w:after="0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- формулировки для внесения в функциональную карту новой обобщенной трудовой функции «Деятельность по организации системы управления рисками в негосударственном пенсионном фонде» в Профессиональный стандарт специалист НПФ;</w:t>
            </w:r>
          </w:p>
          <w:p w:rsidR="00D449CD" w:rsidRPr="00343DCA" w:rsidRDefault="00D449CD" w:rsidP="00D449CD">
            <w:pPr>
              <w:spacing w:after="0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- описание обобщенной трудовой функции в Профессиональный стандарт специалист НПФ;</w:t>
            </w:r>
          </w:p>
          <w:p w:rsidR="00D449CD" w:rsidRPr="00343DCA" w:rsidRDefault="00D449CD" w:rsidP="00D449CD">
            <w:pPr>
              <w:spacing w:after="0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- описание трудовых функций обобщенной трудовой функции в Профессиональный стандарт специалист НПФ.</w:t>
            </w:r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5A65" w:rsidRPr="00343DCA" w:rsidRDefault="00CB5A65" w:rsidP="00CB5A6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Подготовлены предложения</w:t>
            </w:r>
          </w:p>
          <w:p w:rsidR="00D449CD" w:rsidRPr="00343DCA" w:rsidRDefault="00CB5A65" w:rsidP="00CB5A65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с аргументацией.</w:t>
            </w:r>
          </w:p>
        </w:tc>
      </w:tr>
    </w:tbl>
    <w:p w:rsidR="00D449CD" w:rsidRPr="00343DCA" w:rsidRDefault="00D449CD" w:rsidP="00073CA6">
      <w:pPr>
        <w:tabs>
          <w:tab w:val="left" w:pos="4678"/>
        </w:tabs>
        <w:spacing w:before="60"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C22" w:rsidRPr="00343DCA" w:rsidRDefault="009E5C22" w:rsidP="0089069F">
      <w:pPr>
        <w:pStyle w:val="3"/>
        <w:numPr>
          <w:ilvl w:val="2"/>
          <w:numId w:val="12"/>
        </w:numPr>
        <w:spacing w:before="120" w:after="120" w:line="240" w:lineRule="auto"/>
        <w:ind w:left="1457"/>
        <w:jc w:val="both"/>
        <w:rPr>
          <w:rFonts w:ascii="Times New Roman" w:hAnsi="Times New Roman" w:cs="Times New Roman"/>
          <w:b/>
          <w:color w:val="auto"/>
        </w:rPr>
      </w:pPr>
      <w:bookmarkStart w:id="9" w:name="_Toc228298118"/>
      <w:r w:rsidRPr="00343DCA">
        <w:rPr>
          <w:rFonts w:ascii="Times New Roman" w:hAnsi="Times New Roman" w:cs="Times New Roman"/>
          <w:b/>
          <w:color w:val="auto"/>
        </w:rPr>
        <w:t>Юридический комитет</w:t>
      </w:r>
      <w:bookmarkEnd w:id="9"/>
    </w:p>
    <w:p w:rsidR="006619F5" w:rsidRPr="00343DCA" w:rsidRDefault="00814E1E" w:rsidP="00D17BE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На основании Плана работы</w:t>
      </w:r>
      <w:r w:rsidR="0004786A" w:rsidRPr="00343DCA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04786A" w:rsidRPr="00343DCA">
        <w:rPr>
          <w:rFonts w:ascii="Times New Roman" w:hAnsi="Times New Roman" w:cs="Times New Roman"/>
          <w:sz w:val="24"/>
          <w:szCs w:val="24"/>
        </w:rPr>
        <w:t>к</w:t>
      </w:r>
      <w:r w:rsidRPr="00343DCA">
        <w:rPr>
          <w:rFonts w:ascii="Times New Roman" w:hAnsi="Times New Roman" w:cs="Times New Roman"/>
          <w:sz w:val="24"/>
          <w:szCs w:val="24"/>
        </w:rPr>
        <w:t xml:space="preserve">омитета в период с </w:t>
      </w:r>
      <w:r w:rsidR="006619F5" w:rsidRPr="00343DCA">
        <w:rPr>
          <w:rFonts w:ascii="Times New Roman" w:hAnsi="Times New Roman" w:cs="Times New Roman"/>
          <w:sz w:val="24"/>
          <w:szCs w:val="24"/>
        </w:rPr>
        <w:t>01 января</w:t>
      </w:r>
      <w:r w:rsidR="00714E1A" w:rsidRPr="00343DCA">
        <w:rPr>
          <w:rFonts w:ascii="Times New Roman" w:hAnsi="Times New Roman" w:cs="Times New Roman"/>
          <w:sz w:val="24"/>
          <w:szCs w:val="24"/>
        </w:rPr>
        <w:t xml:space="preserve"> 202</w:t>
      </w:r>
      <w:r w:rsidR="006619F5" w:rsidRPr="00343DCA">
        <w:rPr>
          <w:rFonts w:ascii="Times New Roman" w:hAnsi="Times New Roman" w:cs="Times New Roman"/>
          <w:sz w:val="24"/>
          <w:szCs w:val="24"/>
        </w:rPr>
        <w:t>5</w:t>
      </w:r>
      <w:r w:rsidR="00F0502F" w:rsidRPr="00343DCA">
        <w:rPr>
          <w:rFonts w:ascii="Times New Roman" w:hAnsi="Times New Roman" w:cs="Times New Roman"/>
          <w:sz w:val="24"/>
          <w:szCs w:val="24"/>
        </w:rPr>
        <w:t xml:space="preserve"> г. по </w:t>
      </w:r>
      <w:r w:rsidR="003E61AC" w:rsidRPr="00343DCA">
        <w:rPr>
          <w:rFonts w:ascii="Times New Roman" w:hAnsi="Times New Roman" w:cs="Times New Roman"/>
          <w:sz w:val="24"/>
          <w:szCs w:val="24"/>
        </w:rPr>
        <w:t>3</w:t>
      </w:r>
      <w:r w:rsidR="00F0502F" w:rsidRPr="00343DCA">
        <w:rPr>
          <w:rFonts w:ascii="Times New Roman" w:hAnsi="Times New Roman" w:cs="Times New Roman"/>
          <w:sz w:val="24"/>
          <w:szCs w:val="24"/>
        </w:rPr>
        <w:t xml:space="preserve">1 </w:t>
      </w:r>
      <w:r w:rsidR="003E61AC" w:rsidRPr="00343DCA">
        <w:rPr>
          <w:rFonts w:ascii="Times New Roman" w:hAnsi="Times New Roman" w:cs="Times New Roman"/>
          <w:sz w:val="24"/>
          <w:szCs w:val="24"/>
        </w:rPr>
        <w:t>декабря</w:t>
      </w:r>
      <w:r w:rsidR="00F0502F" w:rsidRPr="00343DCA">
        <w:rPr>
          <w:rFonts w:ascii="Times New Roman" w:hAnsi="Times New Roman" w:cs="Times New Roman"/>
          <w:sz w:val="24"/>
          <w:szCs w:val="24"/>
        </w:rPr>
        <w:t xml:space="preserve"> 202</w:t>
      </w:r>
      <w:r w:rsidR="006619F5" w:rsidRPr="00343DCA">
        <w:rPr>
          <w:rFonts w:ascii="Times New Roman" w:hAnsi="Times New Roman" w:cs="Times New Roman"/>
          <w:sz w:val="24"/>
          <w:szCs w:val="24"/>
        </w:rPr>
        <w:t>5</w:t>
      </w:r>
      <w:r w:rsidR="00F0502F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2964C7" w:rsidRPr="00343DCA">
        <w:rPr>
          <w:rFonts w:ascii="Times New Roman" w:hAnsi="Times New Roman" w:cs="Times New Roman"/>
          <w:sz w:val="24"/>
          <w:szCs w:val="24"/>
        </w:rPr>
        <w:t xml:space="preserve"> проведено</w:t>
      </w:r>
      <w:r w:rsidR="006619F5" w:rsidRPr="00343DCA">
        <w:rPr>
          <w:rFonts w:ascii="Times New Roman" w:hAnsi="Times New Roman" w:cs="Times New Roman"/>
          <w:sz w:val="24"/>
          <w:szCs w:val="24"/>
        </w:rPr>
        <w:t>:</w:t>
      </w:r>
    </w:p>
    <w:p w:rsidR="006619F5" w:rsidRPr="00343DCA" w:rsidRDefault="006619F5" w:rsidP="00481A13">
      <w:pPr>
        <w:pStyle w:val="ab"/>
        <w:numPr>
          <w:ilvl w:val="0"/>
          <w:numId w:val="14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23 заседания Комитета (из них совместно с Комитетом по пенсионным и сберегательным продуктам– 5 заседаний, в форме заочного голосования – 0), также проведено 6 заседаний Рабочей группы Комитета по актуализации внутренних документов НАПФ и 5 заседаний Рабочей группы Комитета по</w:t>
      </w:r>
      <w:r w:rsidRPr="00343DCA">
        <w:rPr>
          <w:rFonts w:ascii="Times New Roman" w:hAnsi="Times New Roman" w:cs="Times New Roman"/>
        </w:rPr>
        <w:t xml:space="preserve"> </w:t>
      </w:r>
      <w:r w:rsidRPr="00343DCA">
        <w:rPr>
          <w:rFonts w:ascii="Times New Roman" w:hAnsi="Times New Roman" w:cs="Times New Roman"/>
          <w:sz w:val="24"/>
          <w:szCs w:val="24"/>
        </w:rPr>
        <w:t>подготовке изменений в Устав;</w:t>
      </w:r>
    </w:p>
    <w:p w:rsidR="006619F5" w:rsidRPr="00343DCA" w:rsidRDefault="006619F5" w:rsidP="00481A13">
      <w:pPr>
        <w:pStyle w:val="ab"/>
        <w:numPr>
          <w:ilvl w:val="0"/>
          <w:numId w:val="14"/>
        </w:numPr>
        <w:spacing w:before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общее количество рассмотренных вопросов –33, из которых выполнено – 32, не выполнено – 0, в стадии проработки – 1. </w:t>
      </w:r>
    </w:p>
    <w:p w:rsidR="00842350" w:rsidRPr="00343DCA" w:rsidRDefault="00842350" w:rsidP="00D17BE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E1E" w:rsidRPr="00343DCA" w:rsidRDefault="00814E1E" w:rsidP="00814E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1</w:t>
      </w:r>
      <w:r w:rsidR="00C72BFA" w:rsidRPr="00343DCA">
        <w:rPr>
          <w:rFonts w:ascii="Times New Roman" w:hAnsi="Times New Roman" w:cs="Times New Roman"/>
          <w:b/>
          <w:sz w:val="24"/>
          <w:szCs w:val="24"/>
        </w:rPr>
        <w:t>0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</w:t>
      </w:r>
      <w:r w:rsidR="00AB49D9" w:rsidRPr="0034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Юридическим комитетом за период </w:t>
      </w:r>
      <w:r w:rsidR="00EA08C4" w:rsidRPr="00343DCA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</w:t>
      </w:r>
      <w:r w:rsidR="00C72BFA" w:rsidRPr="00343DCA">
        <w:rPr>
          <w:rFonts w:ascii="Times New Roman" w:hAnsi="Times New Roman" w:cs="Times New Roman"/>
          <w:b/>
          <w:sz w:val="24"/>
          <w:szCs w:val="24"/>
        </w:rPr>
        <w:t>1 января 2025 г. по 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99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072"/>
      </w:tblGrid>
      <w:tr w:rsidR="00842350" w:rsidRPr="00343DCA" w:rsidTr="00842350">
        <w:trPr>
          <w:trHeight w:val="689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842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Вопрос/тема для рассмотрения</w:t>
            </w:r>
          </w:p>
        </w:tc>
      </w:tr>
      <w:tr w:rsidR="00842350" w:rsidRPr="00343DCA" w:rsidTr="00842350">
        <w:trPr>
          <w:trHeight w:val="689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842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Юридическая экспертиза всех поступавших в НАПФ в течение года законопроектов ФОИВов: на стадии подготовки к внесению в Государственную Думу, до рассмотрения в первом чтении и на стадии подготовки к рассмотрению во втором чтении, включая подготовку предложений по их корректировке, а также подготовку и юридическое оформление позиции Ассоциации для направления в ФОИВы.</w:t>
            </w:r>
          </w:p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350" w:rsidRPr="00343DCA" w:rsidTr="00842350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Юридическое оформление предложений Ассоциации по корректировке законопроектов на стадии подготовки к внесению в Государственную Думу, до рассмотрения в первом чтении и на стадии подготовки к рассмотрению во втором чтении, включая юридическое оформление позиции Ассоциации для направления в ФОИВы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НАПФ по внесению изменений в 75-ФЗ для обсуждения с ФОИВами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Совместно с Комитетом по бухгалтерскому учету и налогообложению - доработка проекта изменений в НК РФ.</w:t>
            </w:r>
          </w:p>
        </w:tc>
      </w:tr>
      <w:tr w:rsidR="00842350" w:rsidRPr="00343DCA" w:rsidTr="00842350">
        <w:trPr>
          <w:trHeight w:val="333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заключения по запросам членов Ассоциации и рабочих органов. 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к  очередному Общему собранию членов НАПФ</w:t>
            </w:r>
          </w:p>
        </w:tc>
      </w:tr>
      <w:tr w:rsidR="00842350" w:rsidRPr="00343DCA" w:rsidTr="00842350">
        <w:trPr>
          <w:trHeight w:val="713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Юридическая экспертиза и разработка/актуализация внутренних стандартов Ассоциации и базовых стандартов отрасли, в т.ч.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Базовый стандарт защиты прав и интересов физических и юридических лиц - получателей финансовых услуг, оказываемых членами саморегулируемых организаций в сфере финансового рынка, объединяющих негосударственные пенсионные фонды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Внутренний стандарт НАПФ Система мер воздействия и порядок их применения за несоблюдение членами СРО НАПФ требований базовых стандартов, внутренних стандартов и иных внутренних документов саморегулируемой организации (включая матрицу мер воздействия)</w:t>
            </w: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Внутренний стандарт НАПФ Условия членства в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Внутренний стандарт НАПФ Порядок проведения проверок соблюдения членами Саморегулируемой организации Национальная ассоциация негосударственных пенсионных фондов требований законодательства Российской Федерации, нормативных актов Банка России, базовых стандартов, внутренних стандартов и иных внутренних документов НАПФ</w:t>
            </w:r>
          </w:p>
        </w:tc>
      </w:tr>
      <w:tr w:rsidR="00842350" w:rsidRPr="00343DCA" w:rsidTr="00842350">
        <w:trPr>
          <w:trHeight w:val="713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350" w:rsidRPr="00343DCA" w:rsidRDefault="00842350" w:rsidP="009C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Юридическая экспертиза и разработка/актуализация внутренних нормативных актов Ассоциации, в т.ч.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Положение о Дисциплинарном Комитете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Контрольном управлении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Положение о рабочих органах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Устав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Положение об органах управления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Положение об Общем собрании членов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Положение о Ревизионной комиссии НАПФ</w:t>
            </w:r>
          </w:p>
          <w:p w:rsidR="00842350" w:rsidRPr="00343DCA" w:rsidRDefault="00842350" w:rsidP="00481A13">
            <w:pPr>
              <w:pStyle w:val="ab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Инструкция о порядке подготовки и проведения проверок деятельности негосударственных пенсионных фондов, являющихся членами Саморегулируемой организации, Национальная ассоциация негосударственных пенсионных фондов.</w:t>
            </w:r>
          </w:p>
        </w:tc>
      </w:tr>
    </w:tbl>
    <w:p w:rsidR="00C72BFA" w:rsidRPr="00343DCA" w:rsidRDefault="00C72BFA" w:rsidP="00814E1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C22" w:rsidRPr="00343DCA" w:rsidRDefault="009E5C22" w:rsidP="0089069F">
      <w:pPr>
        <w:pStyle w:val="3"/>
        <w:numPr>
          <w:ilvl w:val="2"/>
          <w:numId w:val="12"/>
        </w:numPr>
        <w:spacing w:before="120" w:after="120" w:line="240" w:lineRule="auto"/>
        <w:jc w:val="both"/>
        <w:rPr>
          <w:rFonts w:ascii="Times New Roman" w:hAnsi="Times New Roman" w:cs="Times New Roman"/>
          <w:b/>
          <w:color w:val="auto"/>
        </w:rPr>
      </w:pPr>
      <w:bookmarkStart w:id="10" w:name="_Toc228298119"/>
      <w:r w:rsidRPr="00343DCA">
        <w:rPr>
          <w:rFonts w:ascii="Times New Roman" w:hAnsi="Times New Roman" w:cs="Times New Roman"/>
          <w:b/>
          <w:color w:val="auto"/>
        </w:rPr>
        <w:t>Комитет по вопросам инвестиционной деятельности НПФ</w:t>
      </w:r>
      <w:bookmarkEnd w:id="10"/>
    </w:p>
    <w:p w:rsidR="00936652" w:rsidRPr="00343DCA" w:rsidRDefault="00814E1E" w:rsidP="00814E1E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Комитета в период </w:t>
      </w:r>
      <w:r w:rsidR="00856129" w:rsidRPr="00343DCA">
        <w:rPr>
          <w:rFonts w:ascii="Times New Roman" w:hAnsi="Times New Roman" w:cs="Times New Roman"/>
          <w:sz w:val="24"/>
          <w:szCs w:val="24"/>
        </w:rPr>
        <w:t xml:space="preserve">с </w:t>
      </w:r>
      <w:r w:rsidR="00936652" w:rsidRPr="00343DCA">
        <w:rPr>
          <w:rFonts w:ascii="Times New Roman" w:hAnsi="Times New Roman" w:cs="Times New Roman"/>
          <w:sz w:val="24"/>
          <w:szCs w:val="24"/>
        </w:rPr>
        <w:t>01 января 2025</w:t>
      </w:r>
      <w:r w:rsidR="004F00D4" w:rsidRPr="00343DCA">
        <w:rPr>
          <w:rFonts w:ascii="Times New Roman" w:hAnsi="Times New Roman" w:cs="Times New Roman"/>
          <w:sz w:val="24"/>
          <w:szCs w:val="24"/>
        </w:rPr>
        <w:t xml:space="preserve"> г. по 31 декабря 202</w:t>
      </w:r>
      <w:r w:rsidR="00936652" w:rsidRPr="00343DCA">
        <w:rPr>
          <w:rFonts w:ascii="Times New Roman" w:hAnsi="Times New Roman" w:cs="Times New Roman"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936652" w:rsidRPr="00343DCA">
        <w:rPr>
          <w:rFonts w:ascii="Times New Roman" w:hAnsi="Times New Roman" w:cs="Times New Roman"/>
          <w:sz w:val="24"/>
          <w:szCs w:val="24"/>
        </w:rPr>
        <w:t>:</w:t>
      </w:r>
    </w:p>
    <w:p w:rsidR="00936652" w:rsidRPr="00343DCA" w:rsidRDefault="00936652" w:rsidP="00481A13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>проведено 4 заседания рабочего органа (из них совместно с Комитетом по вопросам риск-менеджмента – 1 заседание, в форме заочного голосования – 1 заседание);</w:t>
      </w:r>
    </w:p>
    <w:p w:rsidR="00936652" w:rsidRPr="00343DCA" w:rsidRDefault="00936652" w:rsidP="00481A13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 xml:space="preserve">общее количество рассмотренных вопросов – 8, из которых выполнено – 8, не выполнено – 0, в стадии проработки – 0. </w:t>
      </w:r>
    </w:p>
    <w:p w:rsidR="00814E1E" w:rsidRPr="00343DCA" w:rsidRDefault="00C323F2" w:rsidP="00814E1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1</w:t>
      </w:r>
      <w:r w:rsidR="00936652" w:rsidRPr="00343DCA">
        <w:rPr>
          <w:rFonts w:ascii="Times New Roman" w:hAnsi="Times New Roman" w:cs="Times New Roman"/>
          <w:b/>
          <w:sz w:val="24"/>
          <w:szCs w:val="24"/>
        </w:rPr>
        <w:t>1</w:t>
      </w:r>
      <w:r w:rsidR="00814E1E"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</w:t>
      </w:r>
      <w:r w:rsidR="00AB49D9" w:rsidRPr="0034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Комитетом</w:t>
      </w:r>
      <w:r w:rsidR="00856129" w:rsidRPr="00343DCA">
        <w:rPr>
          <w:rFonts w:ascii="Times New Roman" w:hAnsi="Times New Roman" w:cs="Times New Roman"/>
          <w:b/>
          <w:sz w:val="24"/>
          <w:szCs w:val="24"/>
        </w:rPr>
        <w:t xml:space="preserve"> по вопросам инвестиционной деятельности НПФ за период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936652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936652"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104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762"/>
        <w:gridCol w:w="4187"/>
      </w:tblGrid>
      <w:tr w:rsidR="00936652" w:rsidRPr="00343DCA" w:rsidTr="00936652">
        <w:trPr>
          <w:trHeight w:val="689"/>
          <w:jc w:val="center"/>
        </w:trPr>
        <w:tc>
          <w:tcPr>
            <w:tcW w:w="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C1E3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4914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Вопрос/тема для рассмотрения</w:t>
            </w:r>
          </w:p>
        </w:tc>
        <w:tc>
          <w:tcPr>
            <w:tcW w:w="4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36652" w:rsidRPr="00343DCA" w:rsidRDefault="00491414" w:rsidP="004914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 xml:space="preserve">Результат </w:t>
            </w:r>
          </w:p>
        </w:tc>
      </w:tr>
      <w:tr w:rsidR="00936652" w:rsidRPr="00343DCA" w:rsidTr="00936652">
        <w:trPr>
          <w:trHeight w:val="689"/>
          <w:jc w:val="center"/>
        </w:trPr>
        <w:tc>
          <w:tcPr>
            <w:tcW w:w="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C1E35">
            <w:pPr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C1E3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О стандарте «Организация инвестиционной деятельности в негосударственных пенсионных фондах». </w:t>
            </w:r>
          </w:p>
          <w:p w:rsidR="00936652" w:rsidRPr="00343DCA" w:rsidRDefault="00936652" w:rsidP="009C1E35">
            <w:pPr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  <w:p w:rsidR="00936652" w:rsidRPr="00343DCA" w:rsidRDefault="00936652" w:rsidP="009C1E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52" w:rsidRPr="00343DCA" w:rsidRDefault="00936652" w:rsidP="009C1E35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По итогам рассмотрения вопроса Комитет рекомендовал Совету НАПФ утвердить стандарт «Организация инвестиционной деятельности в негосударственных пенсионных фондах». По решению Совета НАПФ наименование документа изменено на «Рекомендации по организации инвестиционной деятельности в негосударственных пенсионных фондах». Документ разослан членам Комитета 22.07.2025.</w:t>
            </w:r>
          </w:p>
        </w:tc>
      </w:tr>
      <w:tr w:rsidR="00936652" w:rsidRPr="00343DCA" w:rsidTr="00936652">
        <w:trPr>
          <w:trHeight w:val="1046"/>
          <w:jc w:val="center"/>
        </w:trPr>
        <w:tc>
          <w:tcPr>
            <w:tcW w:w="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C1E35">
            <w:pPr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36652">
            <w:pPr>
              <w:ind w:left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О пересмотре рейтингов инструментов структурированного финансирования. 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52" w:rsidRPr="00343DCA" w:rsidRDefault="00936652" w:rsidP="0093665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По итогам рассмотрения вопроса Комитет рекомендовал Совету НАПФ направить в Банк России предложения по унификации рейтингов инструментов структурированного финансирования. Письмо направлено 23.07.2025. </w:t>
            </w:r>
          </w:p>
          <w:p w:rsidR="00936652" w:rsidRPr="00343DCA" w:rsidRDefault="00936652" w:rsidP="009C1E35">
            <w:pPr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936652" w:rsidRPr="00343DCA" w:rsidTr="00936652">
        <w:trPr>
          <w:trHeight w:val="1046"/>
          <w:jc w:val="center"/>
        </w:trPr>
        <w:tc>
          <w:tcPr>
            <w:tcW w:w="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652" w:rsidRPr="00343DCA" w:rsidRDefault="00936652" w:rsidP="009C1E35">
            <w:pPr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652" w:rsidRPr="00343DCA" w:rsidRDefault="00936652" w:rsidP="00936652">
            <w:pPr>
              <w:ind w:left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О первичном размещении облигаций. 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52" w:rsidRPr="00343DCA" w:rsidRDefault="00936652" w:rsidP="00936652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По итогам рассмотрения вопроса Комитет рекомендовал Совету НАПФ направить в Банк России предложения по совершенствованию механизма первичного размещения корпоративных облигаций. Письмо направлено 22.07.2025.</w:t>
            </w:r>
          </w:p>
          <w:p w:rsidR="00936652" w:rsidRPr="00343DCA" w:rsidRDefault="00936652" w:rsidP="009C1E35">
            <w:pPr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</w:tc>
      </w:tr>
      <w:tr w:rsidR="00936652" w:rsidRPr="00343DCA" w:rsidTr="00936652">
        <w:trPr>
          <w:trHeight w:val="333"/>
          <w:jc w:val="center"/>
        </w:trPr>
        <w:tc>
          <w:tcPr>
            <w:tcW w:w="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C1E35">
            <w:pPr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652" w:rsidRPr="00343DCA" w:rsidRDefault="00936652" w:rsidP="00936652">
            <w:pPr>
              <w:pStyle w:val="ab"/>
              <w:ind w:left="0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О проекте изменений в Указание 5343-У. 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52" w:rsidRPr="00343DCA" w:rsidRDefault="00936652" w:rsidP="009C1E35">
            <w:pPr>
              <w:pStyle w:val="ab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По итогам рассмотрения вопроса Комитет рекомендовал Совету НАПФ направить в Банк России</w:t>
            </w:r>
            <w:r w:rsidRPr="00343DC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замечания к проекту изменений в Указание 5343-У. Замечания переданы в Банк России в рабочем порядке.</w:t>
            </w:r>
          </w:p>
        </w:tc>
      </w:tr>
      <w:tr w:rsidR="00936652" w:rsidRPr="00343DCA" w:rsidTr="00936652">
        <w:trPr>
          <w:trHeight w:val="333"/>
          <w:jc w:val="center"/>
        </w:trPr>
        <w:tc>
          <w:tcPr>
            <w:tcW w:w="2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C1E35">
            <w:pPr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652" w:rsidRPr="00343DCA" w:rsidRDefault="00936652" w:rsidP="00936652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 режиме заочного обсуждения в декабре 2025 г. рассмотрен проект профессионального стандарта «Специалист НПФ» в части инвестиционной деятельности. 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52" w:rsidRPr="00343DCA" w:rsidRDefault="00936652" w:rsidP="009C1E3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43DC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Замечания и предложения членов Комитета учтены в редакции проекта, которая будет направлена на общественное обсуждение. </w:t>
            </w:r>
          </w:p>
        </w:tc>
      </w:tr>
    </w:tbl>
    <w:p w:rsidR="00A53580" w:rsidRPr="00343DCA" w:rsidRDefault="00A53580" w:rsidP="00814E1E">
      <w:pPr>
        <w:rPr>
          <w:rFonts w:ascii="Times New Roman" w:hAnsi="Times New Roman" w:cs="Times New Roman"/>
          <w:b/>
          <w:sz w:val="24"/>
          <w:szCs w:val="24"/>
        </w:rPr>
      </w:pPr>
    </w:p>
    <w:p w:rsidR="00267EF0" w:rsidRPr="00343DCA" w:rsidRDefault="009A7F27" w:rsidP="0089069F">
      <w:pPr>
        <w:pStyle w:val="2"/>
        <w:numPr>
          <w:ilvl w:val="1"/>
          <w:numId w:val="12"/>
        </w:numPr>
        <w:spacing w:before="120" w:after="12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228298120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Рабочие группы</w:t>
      </w:r>
      <w:bookmarkEnd w:id="11"/>
    </w:p>
    <w:p w:rsidR="006E7929" w:rsidRPr="00343DCA" w:rsidRDefault="006E7929" w:rsidP="0089069F">
      <w:pPr>
        <w:pStyle w:val="3"/>
        <w:numPr>
          <w:ilvl w:val="2"/>
          <w:numId w:val="1"/>
        </w:numPr>
        <w:ind w:left="1457"/>
        <w:rPr>
          <w:rFonts w:ascii="Times New Roman" w:hAnsi="Times New Roman" w:cs="Times New Roman"/>
          <w:b/>
          <w:color w:val="auto"/>
        </w:rPr>
      </w:pPr>
      <w:bookmarkStart w:id="12" w:name="_Toc119640790"/>
      <w:bookmarkStart w:id="13" w:name="_Toc228298121"/>
      <w:r w:rsidRPr="00343DCA">
        <w:rPr>
          <w:rFonts w:ascii="Times New Roman" w:hAnsi="Times New Roman" w:cs="Times New Roman"/>
          <w:b/>
          <w:color w:val="auto"/>
        </w:rPr>
        <w:t>Рабочая группа по ПОД/ФТ</w:t>
      </w:r>
      <w:bookmarkEnd w:id="12"/>
      <w:bookmarkEnd w:id="13"/>
    </w:p>
    <w:p w:rsidR="00142E9D" w:rsidRPr="00343DCA" w:rsidRDefault="006E7929" w:rsidP="006E792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Рабочей группы в период с </w:t>
      </w:r>
      <w:r w:rsidR="00142E9D" w:rsidRPr="00343DCA">
        <w:rPr>
          <w:rFonts w:ascii="Times New Roman" w:hAnsi="Times New Roman" w:cs="Times New Roman"/>
          <w:sz w:val="24"/>
          <w:szCs w:val="24"/>
        </w:rPr>
        <w:t>01 января 2025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 по 31 декабря 202</w:t>
      </w:r>
      <w:r w:rsidR="00142E9D" w:rsidRPr="00343DCA">
        <w:rPr>
          <w:rFonts w:ascii="Times New Roman" w:hAnsi="Times New Roman" w:cs="Times New Roman"/>
          <w:sz w:val="24"/>
          <w:szCs w:val="24"/>
        </w:rPr>
        <w:t>5</w:t>
      </w:r>
      <w:r w:rsidR="001E77D1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142E9D" w:rsidRPr="00343DCA">
        <w:rPr>
          <w:rFonts w:ascii="Times New Roman" w:hAnsi="Times New Roman" w:cs="Times New Roman"/>
          <w:sz w:val="24"/>
          <w:szCs w:val="24"/>
        </w:rPr>
        <w:t>:</w:t>
      </w:r>
    </w:p>
    <w:p w:rsidR="00677B84" w:rsidRPr="00343DCA" w:rsidRDefault="00677B84" w:rsidP="00481A13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>проведено 3 заседания рабочего органа, в форме заочного голосования – 3;</w:t>
      </w:r>
    </w:p>
    <w:p w:rsidR="00677B84" w:rsidRPr="00343DCA" w:rsidRDefault="00677B84" w:rsidP="00481A13">
      <w:pPr>
        <w:pStyle w:val="ab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 xml:space="preserve">общее количество рассмотренных вопросов – 3, из которых выполнено – 3, не выполнено – 0, в стадии проработки – 0. </w:t>
      </w:r>
    </w:p>
    <w:p w:rsidR="006E7929" w:rsidRPr="00343DCA" w:rsidRDefault="006E7929" w:rsidP="006E7929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>12</w:t>
      </w:r>
      <w:r w:rsidRPr="00343DCA">
        <w:rPr>
          <w:rFonts w:ascii="Times New Roman" w:hAnsi="Times New Roman" w:cs="Times New Roman"/>
          <w:b/>
          <w:sz w:val="24"/>
          <w:szCs w:val="24"/>
        </w:rPr>
        <w:t>.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</w:t>
      </w:r>
      <w:r w:rsidR="00AB49D9" w:rsidRPr="0034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Рабочей группой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 xml:space="preserve">ПОД/ФТ 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 xml:space="preserve"> г. по 31 декабря 202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1E77D1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99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072"/>
      </w:tblGrid>
      <w:tr w:rsidR="009B111F" w:rsidRPr="00343DCA" w:rsidTr="009B111F">
        <w:trPr>
          <w:trHeight w:val="689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11F" w:rsidRPr="00343DCA" w:rsidRDefault="009B111F" w:rsidP="009C1E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11F" w:rsidRPr="00343DCA" w:rsidRDefault="009B111F" w:rsidP="009C1E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Вопрос/тема для рассмотрения/результат рассмотрения</w:t>
            </w:r>
          </w:p>
        </w:tc>
      </w:tr>
      <w:tr w:rsidR="009B111F" w:rsidRPr="00343DCA" w:rsidTr="009B111F">
        <w:trPr>
          <w:trHeight w:val="689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11F" w:rsidRPr="00343DCA" w:rsidRDefault="009B111F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11F" w:rsidRPr="00343DCA" w:rsidRDefault="009B111F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 xml:space="preserve">Законодательная инициатива по снижению регуляторной нагрузки при проведении идентификации юр. лиц в части уменьшения объема процедур идентификации и упрощенной идентификации представителей юр. лиц. </w:t>
            </w:r>
          </w:p>
          <w:p w:rsidR="009B111F" w:rsidRPr="00343DCA" w:rsidRDefault="009B111F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Результат: выполнено 18.04.2025</w:t>
            </w:r>
          </w:p>
        </w:tc>
      </w:tr>
      <w:tr w:rsidR="009B111F" w:rsidRPr="00343DCA" w:rsidTr="009B111F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11F" w:rsidRPr="00343DCA" w:rsidRDefault="009B111F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11F" w:rsidRPr="00343DCA" w:rsidRDefault="009B111F" w:rsidP="009C1E35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Подготовка проекта письма в МВД/Банк России/Минцифры о ситуации с отключением НПФ от СМЭВ в части проверки/выявления недействительных паспортов.</w:t>
            </w:r>
          </w:p>
          <w:p w:rsidR="009B111F" w:rsidRPr="00343DCA" w:rsidRDefault="009B111F" w:rsidP="006A3F17">
            <w:pPr>
              <w:pStyle w:val="ab"/>
              <w:ind w:left="0"/>
              <w:rPr>
                <w:rFonts w:ascii="Times New Roman" w:hAnsi="Times New Roman" w:cs="Times New Roman"/>
                <w:sz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Результат: выполнено 29.08.2025</w:t>
            </w:r>
          </w:p>
        </w:tc>
      </w:tr>
      <w:tr w:rsidR="009B111F" w:rsidRPr="00343DCA" w:rsidTr="009B111F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11F" w:rsidRPr="00343DCA" w:rsidRDefault="009B111F" w:rsidP="009C1E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111F" w:rsidRPr="00343DCA" w:rsidRDefault="009B111F" w:rsidP="009C1E35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Инициирование Письма в Банк России по вопросу законности выплаты негосударственной пенсии лицам из Перечня экстремистов/террористов</w:t>
            </w:r>
          </w:p>
          <w:p w:rsidR="009B111F" w:rsidRPr="00343DCA" w:rsidRDefault="009B111F" w:rsidP="009C1E35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  <w:r w:rsidRPr="00343DCA">
              <w:rPr>
                <w:rFonts w:ascii="Times New Roman" w:hAnsi="Times New Roman" w:cs="Times New Roman"/>
                <w:sz w:val="24"/>
                <w:szCs w:val="28"/>
              </w:rPr>
              <w:t>Результат: выполнено 20.10.2025</w:t>
            </w:r>
          </w:p>
          <w:p w:rsidR="009B111F" w:rsidRPr="00343DCA" w:rsidRDefault="009B111F" w:rsidP="009C1E35">
            <w:pPr>
              <w:pStyle w:val="ab"/>
              <w:ind w:lef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E7929" w:rsidRPr="00343DCA" w:rsidRDefault="006E7929" w:rsidP="006E7929">
      <w:pPr>
        <w:rPr>
          <w:rFonts w:ascii="Times New Roman" w:hAnsi="Times New Roman" w:cs="Times New Roman"/>
        </w:rPr>
      </w:pPr>
    </w:p>
    <w:p w:rsidR="00594EF9" w:rsidRPr="00343DCA" w:rsidRDefault="00594EF9" w:rsidP="0089069F">
      <w:pPr>
        <w:pStyle w:val="3"/>
        <w:numPr>
          <w:ilvl w:val="2"/>
          <w:numId w:val="1"/>
        </w:numPr>
        <w:ind w:left="1400"/>
        <w:rPr>
          <w:rFonts w:ascii="Times New Roman" w:hAnsi="Times New Roman" w:cs="Times New Roman"/>
          <w:b/>
          <w:color w:val="auto"/>
        </w:rPr>
      </w:pPr>
      <w:bookmarkStart w:id="14" w:name="_Toc228298122"/>
      <w:r w:rsidRPr="00343DCA">
        <w:rPr>
          <w:rFonts w:ascii="Times New Roman" w:hAnsi="Times New Roman" w:cs="Times New Roman"/>
          <w:b/>
          <w:color w:val="auto"/>
        </w:rPr>
        <w:t>Рабочая группа по внедрению МСФО-17 в НПФ</w:t>
      </w:r>
      <w:bookmarkEnd w:id="14"/>
    </w:p>
    <w:p w:rsidR="006A3F17" w:rsidRPr="00343DCA" w:rsidRDefault="00594EF9" w:rsidP="00594EF9">
      <w:pPr>
        <w:spacing w:before="120" w:after="1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</w:rPr>
        <w:t xml:space="preserve">На основании Плана работы Рабочей группы в период с </w:t>
      </w:r>
      <w:r w:rsidR="004F00D4" w:rsidRPr="00343DCA">
        <w:rPr>
          <w:rFonts w:ascii="Times New Roman" w:hAnsi="Times New Roman" w:cs="Times New Roman"/>
          <w:sz w:val="24"/>
          <w:szCs w:val="24"/>
        </w:rPr>
        <w:t>01 января 2024 г. по 31 декабря 2024 г.</w:t>
      </w:r>
      <w:r w:rsidR="006A3F17" w:rsidRPr="00343DCA">
        <w:rPr>
          <w:rFonts w:ascii="Times New Roman" w:hAnsi="Times New Roman" w:cs="Times New Roman"/>
          <w:sz w:val="24"/>
          <w:szCs w:val="24"/>
        </w:rPr>
        <w:t>:</w:t>
      </w:r>
    </w:p>
    <w:p w:rsidR="006A3F17" w:rsidRPr="00343DCA" w:rsidRDefault="006A3F17" w:rsidP="00594EF9">
      <w:pPr>
        <w:spacing w:before="120" w:after="1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6A3F17" w:rsidRPr="00343DCA" w:rsidRDefault="006A3F17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>проведено 3 заседания рабочего органа, в форме заочного голосования – 3;</w:t>
      </w:r>
    </w:p>
    <w:p w:rsidR="006A3F17" w:rsidRPr="00343DCA" w:rsidRDefault="006A3F17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3DCA">
        <w:rPr>
          <w:rFonts w:ascii="Times New Roman" w:hAnsi="Times New Roman" w:cs="Times New Roman"/>
          <w:sz w:val="28"/>
          <w:szCs w:val="28"/>
        </w:rPr>
        <w:t xml:space="preserve">общее количество рассмотренных вопросов – 7, из которых выполнено – 5, не выполнено – 0, в стадии проработки – 2. </w:t>
      </w:r>
    </w:p>
    <w:p w:rsidR="00B96A85" w:rsidRPr="00343DCA" w:rsidRDefault="00B96A85" w:rsidP="00594EF9">
      <w:pPr>
        <w:spacing w:before="120" w:after="120" w:line="240" w:lineRule="auto"/>
        <w:ind w:firstLine="357"/>
        <w:jc w:val="both"/>
        <w:rPr>
          <w:rFonts w:ascii="Times New Roman" w:hAnsi="Times New Roman" w:cs="Times New Roman"/>
          <w:sz w:val="24"/>
        </w:rPr>
      </w:pPr>
    </w:p>
    <w:p w:rsidR="005957F4" w:rsidRPr="00343DCA" w:rsidRDefault="00B11B04" w:rsidP="004F00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1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>3</w:t>
      </w:r>
      <w:r w:rsidR="00594EF9"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49D9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 Рабочей группой по</w:t>
      </w:r>
      <w:r w:rsidR="00AB49D9" w:rsidRPr="00343D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4EF9" w:rsidRPr="00343DCA">
        <w:rPr>
          <w:rFonts w:ascii="Times New Roman" w:hAnsi="Times New Roman" w:cs="Times New Roman"/>
          <w:b/>
          <w:sz w:val="24"/>
          <w:szCs w:val="24"/>
        </w:rPr>
        <w:t xml:space="preserve">МСФО-17 в НПФ за период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6A3F17"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Style w:val="a6"/>
        <w:tblW w:w="10447" w:type="dxa"/>
        <w:tblLook w:val="04A0" w:firstRow="1" w:lastRow="0" w:firstColumn="1" w:lastColumn="0" w:noHBand="0" w:noVBand="1"/>
      </w:tblPr>
      <w:tblGrid>
        <w:gridCol w:w="621"/>
        <w:gridCol w:w="3332"/>
        <w:gridCol w:w="6494"/>
      </w:tblGrid>
      <w:tr w:rsidR="00491414" w:rsidRPr="00343DCA" w:rsidTr="00491414">
        <w:trPr>
          <w:trHeight w:val="508"/>
        </w:trPr>
        <w:tc>
          <w:tcPr>
            <w:tcW w:w="621" w:type="dxa"/>
          </w:tcPr>
          <w:p w:rsidR="00491414" w:rsidRPr="00343DCA" w:rsidRDefault="00491414" w:rsidP="0049141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332" w:type="dxa"/>
          </w:tcPr>
          <w:p w:rsidR="00491414" w:rsidRPr="00343DCA" w:rsidRDefault="00491414" w:rsidP="004914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Вопрос/тема для рассмотрения</w:t>
            </w:r>
          </w:p>
        </w:tc>
        <w:tc>
          <w:tcPr>
            <w:tcW w:w="6494" w:type="dxa"/>
          </w:tcPr>
          <w:p w:rsidR="00491414" w:rsidRPr="00343DCA" w:rsidRDefault="00491414" w:rsidP="004914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 xml:space="preserve">Результат </w:t>
            </w:r>
          </w:p>
        </w:tc>
      </w:tr>
      <w:tr w:rsidR="00491414" w:rsidRPr="00343DCA" w:rsidTr="00491414">
        <w:trPr>
          <w:trHeight w:val="4383"/>
        </w:trPr>
        <w:tc>
          <w:tcPr>
            <w:tcW w:w="621" w:type="dxa"/>
          </w:tcPr>
          <w:p w:rsidR="00491414" w:rsidRPr="00343DCA" w:rsidRDefault="00491414" w:rsidP="009C1E35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32" w:type="dxa"/>
          </w:tcPr>
          <w:p w:rsidR="00491414" w:rsidRPr="00343DCA" w:rsidRDefault="00491414" w:rsidP="009C1E35">
            <w:pPr>
              <w:pStyle w:val="afe"/>
              <w:widowControl w:val="0"/>
              <w:autoSpaceDE w:val="0"/>
              <w:autoSpaceDN w:val="0"/>
              <w:spacing w:after="0"/>
              <w:ind w:right="-62"/>
              <w:jc w:val="both"/>
              <w:rPr>
                <w:color w:val="CCECFF"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 xml:space="preserve">Изменение порядка применения и утверждения Стандарта НАПФ по МСФО 17 на Методические рекомендации НАПФ «Пояснения по порядку применения МСФО 17». </w:t>
            </w:r>
          </w:p>
        </w:tc>
        <w:tc>
          <w:tcPr>
            <w:tcW w:w="6494" w:type="dxa"/>
          </w:tcPr>
          <w:p w:rsidR="00491414" w:rsidRPr="00343DCA" w:rsidRDefault="00491414" w:rsidP="00481A13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bCs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>Принять к сведению позицию Совета НАПФ о рассмотрении проекта Стандарта в статусе «</w:t>
            </w:r>
            <w:r w:rsidRPr="00343DCA">
              <w:rPr>
                <w:bCs/>
                <w:sz w:val="22"/>
                <w:szCs w:val="22"/>
              </w:rPr>
              <w:t>Пояснения по вопросам применения МСФО 17».</w:t>
            </w:r>
          </w:p>
          <w:p w:rsidR="00491414" w:rsidRPr="00343DCA" w:rsidRDefault="00491414" w:rsidP="00481A13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spacing w:after="20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>Поручить Комковой Л.П. в срок до 16 октября 2025 года направить Членам РГ по МСФО 17 скорректированные с учетом позиции Совета «</w:t>
            </w:r>
            <w:r w:rsidRPr="00343DCA">
              <w:rPr>
                <w:bCs/>
                <w:sz w:val="22"/>
                <w:szCs w:val="22"/>
              </w:rPr>
              <w:t>Пояснения по вопросам применения МСФО 17»</w:t>
            </w:r>
            <w:r w:rsidRPr="00343DCA">
              <w:rPr>
                <w:color w:val="000000" w:themeColor="text1"/>
                <w:sz w:val="22"/>
                <w:szCs w:val="22"/>
              </w:rPr>
              <w:t xml:space="preserve">. </w:t>
            </w:r>
          </w:p>
          <w:p w:rsidR="00491414" w:rsidRPr="00343DCA" w:rsidRDefault="00491414" w:rsidP="00481A13">
            <w:pPr>
              <w:pStyle w:val="afe"/>
              <w:widowControl w:val="0"/>
              <w:numPr>
                <w:ilvl w:val="0"/>
                <w:numId w:val="18"/>
              </w:numPr>
              <w:tabs>
                <w:tab w:val="left" w:pos="284"/>
              </w:tabs>
              <w:autoSpaceDE w:val="0"/>
              <w:autoSpaceDN w:val="0"/>
              <w:spacing w:after="20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>Финализировать «Пояснения по вопросам применения МСФО 17» для НПО и ОПС, размещение на сайте СРО НАПФ.</w:t>
            </w:r>
          </w:p>
          <w:p w:rsidR="00491414" w:rsidRPr="00343DCA" w:rsidRDefault="00491414" w:rsidP="009C1E35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91414" w:rsidRPr="00343DCA" w:rsidTr="00343DCA">
        <w:trPr>
          <w:trHeight w:val="2271"/>
        </w:trPr>
        <w:tc>
          <w:tcPr>
            <w:tcW w:w="621" w:type="dxa"/>
          </w:tcPr>
          <w:p w:rsidR="00491414" w:rsidRPr="00343DCA" w:rsidRDefault="00491414" w:rsidP="009C1E35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32" w:type="dxa"/>
          </w:tcPr>
          <w:p w:rsidR="00491414" w:rsidRPr="00343DCA" w:rsidRDefault="00491414" w:rsidP="009C1E35">
            <w:pPr>
              <w:pStyle w:val="afe"/>
              <w:widowControl w:val="0"/>
              <w:tabs>
                <w:tab w:val="left" w:pos="284"/>
              </w:tabs>
              <w:autoSpaceDE w:val="0"/>
              <w:autoSpaceDN w:val="0"/>
              <w:ind w:right="-62"/>
              <w:jc w:val="both"/>
              <w:rPr>
                <w:bCs/>
                <w:sz w:val="22"/>
                <w:szCs w:val="22"/>
              </w:rPr>
            </w:pPr>
            <w:r w:rsidRPr="00343DCA">
              <w:rPr>
                <w:bCs/>
                <w:sz w:val="22"/>
                <w:szCs w:val="22"/>
              </w:rPr>
              <w:t>Обсуждение доработок Пояснений в части применения МСФО 17 для ПДС. Рассмотрение полученных от АО «НПФ Альфа» замечаний в части разделов по НПО и ОПС.</w:t>
            </w:r>
          </w:p>
          <w:p w:rsidR="00491414" w:rsidRPr="00343DCA" w:rsidRDefault="00491414" w:rsidP="009C1E35">
            <w:pPr>
              <w:pStyle w:val="afe"/>
              <w:widowControl w:val="0"/>
              <w:autoSpaceDE w:val="0"/>
              <w:autoSpaceDN w:val="0"/>
              <w:spacing w:after="0"/>
              <w:ind w:right="-62"/>
              <w:jc w:val="both"/>
              <w:rPr>
                <w:color w:val="CCECFF"/>
                <w:sz w:val="22"/>
                <w:szCs w:val="22"/>
              </w:rPr>
            </w:pPr>
          </w:p>
        </w:tc>
        <w:tc>
          <w:tcPr>
            <w:tcW w:w="6494" w:type="dxa"/>
          </w:tcPr>
          <w:p w:rsidR="00491414" w:rsidRPr="00343DCA" w:rsidRDefault="00491414" w:rsidP="009C1E35">
            <w:pPr>
              <w:pStyle w:val="afe"/>
              <w:widowControl w:val="0"/>
              <w:tabs>
                <w:tab w:val="left" w:pos="284"/>
              </w:tabs>
              <w:autoSpaceDE w:val="0"/>
              <w:autoSpaceDN w:val="0"/>
              <w:jc w:val="both"/>
              <w:rPr>
                <w:color w:val="000000" w:themeColor="text1"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 xml:space="preserve">2. Поручить всем Члена РГ по МСФО 17 в срок до 16 октября 2025 года вычитать «Пояснения по вопросам применения МСФО 17», внести необходимые правки и уточнения в части НПО и ОПС, направить Комковой Л.П. для формирования сводного файла в срок до 17 октября 2025 года. </w:t>
            </w:r>
          </w:p>
          <w:p w:rsidR="00491414" w:rsidRPr="00343DCA" w:rsidRDefault="00491414" w:rsidP="00343DCA">
            <w:pPr>
              <w:pStyle w:val="afe"/>
              <w:widowControl w:val="0"/>
              <w:tabs>
                <w:tab w:val="left" w:pos="284"/>
              </w:tabs>
              <w:autoSpaceDE w:val="0"/>
              <w:autoSpaceDN w:val="0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 xml:space="preserve">3. Поручить всем Членам РГ рассмотреть полученные от АО «НПФ Альфа» замечания в части разделов по НПО и ОПС, </w:t>
            </w:r>
            <w:r w:rsidRPr="00343DCA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скорректировать уже текущие </w:t>
            </w:r>
            <w:r w:rsidR="00343DCA">
              <w:rPr>
                <w:color w:val="000000" w:themeColor="text1"/>
                <w:sz w:val="22"/>
                <w:szCs w:val="22"/>
                <w:shd w:val="clear" w:color="auto" w:fill="FFFFFF"/>
              </w:rPr>
              <w:t>формулировки в части НПО и ОПС.</w:t>
            </w:r>
          </w:p>
        </w:tc>
      </w:tr>
      <w:tr w:rsidR="00491414" w:rsidRPr="00343DCA" w:rsidTr="00491414">
        <w:trPr>
          <w:trHeight w:val="1873"/>
        </w:trPr>
        <w:tc>
          <w:tcPr>
            <w:tcW w:w="621" w:type="dxa"/>
          </w:tcPr>
          <w:p w:rsidR="00491414" w:rsidRPr="00343DCA" w:rsidRDefault="00491414" w:rsidP="009C1E35">
            <w:pPr>
              <w:spacing w:after="100" w:afterAutospacing="1"/>
              <w:jc w:val="center"/>
              <w:rPr>
                <w:rFonts w:ascii="Times New Roman" w:hAnsi="Times New Roman" w:cs="Times New Roman"/>
              </w:rPr>
            </w:pPr>
            <w:r w:rsidRPr="00343DC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32" w:type="dxa"/>
          </w:tcPr>
          <w:p w:rsidR="00491414" w:rsidRPr="00343DCA" w:rsidRDefault="00491414" w:rsidP="009C1E35">
            <w:pPr>
              <w:pStyle w:val="afe"/>
              <w:widowControl w:val="0"/>
              <w:tabs>
                <w:tab w:val="left" w:pos="284"/>
              </w:tabs>
              <w:autoSpaceDE w:val="0"/>
              <w:autoSpaceDN w:val="0"/>
              <w:ind w:right="-62"/>
              <w:jc w:val="both"/>
              <w:rPr>
                <w:sz w:val="22"/>
                <w:szCs w:val="22"/>
              </w:rPr>
            </w:pPr>
            <w:r w:rsidRPr="00343DCA">
              <w:rPr>
                <w:sz w:val="22"/>
                <w:szCs w:val="22"/>
              </w:rPr>
              <w:t xml:space="preserve">Распространение разделов </w:t>
            </w:r>
            <w:r w:rsidRPr="00343DCA">
              <w:rPr>
                <w:color w:val="000000" w:themeColor="text1"/>
                <w:sz w:val="22"/>
                <w:szCs w:val="22"/>
              </w:rPr>
              <w:t>«Пояснений по порядку применения МСФО 17» для ПДС.</w:t>
            </w:r>
          </w:p>
        </w:tc>
        <w:tc>
          <w:tcPr>
            <w:tcW w:w="6494" w:type="dxa"/>
          </w:tcPr>
          <w:p w:rsidR="00491414" w:rsidRPr="00343DCA" w:rsidRDefault="00491414" w:rsidP="009C1E35">
            <w:pPr>
              <w:pStyle w:val="afe"/>
              <w:widowControl w:val="0"/>
              <w:tabs>
                <w:tab w:val="left" w:pos="284"/>
              </w:tabs>
              <w:autoSpaceDE w:val="0"/>
              <w:autoSpaceDN w:val="0"/>
              <w:jc w:val="both"/>
              <w:rPr>
                <w:color w:val="000000" w:themeColor="text1"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>3. Принять предложение не добавлять в Пояснения по вопросам применения МСФО 17 самостоятельные разделы информации в части ПДС по причине отсутствия значимые отличий от подходов, применяемых для НПО и ОПС.</w:t>
            </w:r>
          </w:p>
          <w:p w:rsidR="00491414" w:rsidRPr="00343DCA" w:rsidRDefault="00491414" w:rsidP="009C1E35">
            <w:pPr>
              <w:pStyle w:val="afe"/>
              <w:widowControl w:val="0"/>
              <w:tabs>
                <w:tab w:val="left" w:pos="284"/>
              </w:tabs>
              <w:autoSpaceDE w:val="0"/>
              <w:autoSpaceDN w:val="0"/>
              <w:jc w:val="both"/>
              <w:rPr>
                <w:color w:val="000000" w:themeColor="text1"/>
                <w:sz w:val="22"/>
                <w:szCs w:val="22"/>
              </w:rPr>
            </w:pPr>
            <w:r w:rsidRPr="00343DCA">
              <w:rPr>
                <w:color w:val="000000" w:themeColor="text1"/>
                <w:sz w:val="22"/>
                <w:szCs w:val="22"/>
              </w:rPr>
              <w:t>4. Проработать части Пояснения и обсудить на РГ отдельные методологические вопросы практического применения МСФО 1</w:t>
            </w:r>
            <w:r w:rsidR="00343DCA">
              <w:rPr>
                <w:color w:val="000000" w:themeColor="text1"/>
                <w:sz w:val="22"/>
                <w:szCs w:val="22"/>
              </w:rPr>
              <w:t>7 согласно списку от Членов РГ.</w:t>
            </w:r>
          </w:p>
        </w:tc>
      </w:tr>
    </w:tbl>
    <w:p w:rsidR="00594EF9" w:rsidRPr="00343DCA" w:rsidRDefault="00594EF9" w:rsidP="00E56EF9">
      <w:pPr>
        <w:rPr>
          <w:rFonts w:ascii="Times New Roman" w:hAnsi="Times New Roman" w:cs="Times New Roman"/>
        </w:rPr>
      </w:pPr>
    </w:p>
    <w:p w:rsidR="009A7F27" w:rsidRPr="00343DCA" w:rsidRDefault="009A7F27" w:rsidP="0089069F">
      <w:pPr>
        <w:pStyle w:val="3"/>
        <w:numPr>
          <w:ilvl w:val="2"/>
          <w:numId w:val="1"/>
        </w:numPr>
        <w:spacing w:before="120" w:after="120" w:line="240" w:lineRule="auto"/>
        <w:rPr>
          <w:rFonts w:ascii="Times New Roman" w:hAnsi="Times New Roman" w:cs="Times New Roman"/>
          <w:b/>
          <w:color w:val="auto"/>
        </w:rPr>
      </w:pPr>
      <w:bookmarkStart w:id="15" w:name="_Toc228298123"/>
      <w:r w:rsidRPr="00343DCA">
        <w:rPr>
          <w:rFonts w:ascii="Times New Roman" w:hAnsi="Times New Roman" w:cs="Times New Roman"/>
          <w:b/>
          <w:color w:val="auto"/>
        </w:rPr>
        <w:t>Рабочая группа по информационной безопасности</w:t>
      </w:r>
      <w:bookmarkEnd w:id="15"/>
      <w:r w:rsidRPr="00343DCA">
        <w:rPr>
          <w:rFonts w:ascii="Times New Roman" w:hAnsi="Times New Roman" w:cs="Times New Roman"/>
          <w:b/>
          <w:color w:val="auto"/>
        </w:rPr>
        <w:t xml:space="preserve"> </w:t>
      </w:r>
    </w:p>
    <w:p w:rsidR="004B214D" w:rsidRPr="00343DCA" w:rsidRDefault="009A7F27" w:rsidP="009A7F27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Рабочей группы в период с </w:t>
      </w:r>
      <w:r w:rsidR="004B214D" w:rsidRPr="00343DCA">
        <w:rPr>
          <w:rFonts w:ascii="Times New Roman" w:hAnsi="Times New Roman" w:cs="Times New Roman"/>
          <w:sz w:val="24"/>
          <w:szCs w:val="24"/>
        </w:rPr>
        <w:t>01 января 2025 г. по 31 декабря 202</w:t>
      </w:r>
      <w:r w:rsidR="003A484C" w:rsidRPr="00343DCA">
        <w:rPr>
          <w:rFonts w:ascii="Times New Roman" w:hAnsi="Times New Roman" w:cs="Times New Roman"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4B214D" w:rsidRPr="00343DCA">
        <w:rPr>
          <w:rFonts w:ascii="Times New Roman" w:hAnsi="Times New Roman" w:cs="Times New Roman"/>
          <w:sz w:val="24"/>
          <w:szCs w:val="24"/>
        </w:rPr>
        <w:t>:</w:t>
      </w:r>
    </w:p>
    <w:p w:rsidR="004B214D" w:rsidRPr="00343DCA" w:rsidRDefault="009A7F27" w:rsidP="00481A13">
      <w:pPr>
        <w:pStyle w:val="ab"/>
        <w:numPr>
          <w:ilvl w:val="0"/>
          <w:numId w:val="1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</w:t>
      </w:r>
      <w:r w:rsidR="00D650C8" w:rsidRPr="00343DCA">
        <w:rPr>
          <w:rFonts w:ascii="Times New Roman" w:hAnsi="Times New Roman" w:cs="Times New Roman"/>
          <w:sz w:val="24"/>
          <w:szCs w:val="24"/>
        </w:rPr>
        <w:t xml:space="preserve">роведено </w:t>
      </w:r>
      <w:r w:rsidR="008C0B86" w:rsidRPr="00343DCA">
        <w:rPr>
          <w:rFonts w:ascii="Times New Roman" w:hAnsi="Times New Roman" w:cs="Times New Roman"/>
          <w:sz w:val="24"/>
          <w:szCs w:val="24"/>
        </w:rPr>
        <w:t>7</w:t>
      </w:r>
      <w:r w:rsidRPr="00343DCA">
        <w:rPr>
          <w:rFonts w:ascii="Times New Roman" w:hAnsi="Times New Roman" w:cs="Times New Roman"/>
          <w:sz w:val="24"/>
          <w:szCs w:val="24"/>
        </w:rPr>
        <w:t xml:space="preserve"> заседаний </w:t>
      </w:r>
      <w:r w:rsidR="0061623C" w:rsidRPr="00343DCA">
        <w:rPr>
          <w:rFonts w:ascii="Times New Roman" w:hAnsi="Times New Roman" w:cs="Times New Roman"/>
          <w:sz w:val="24"/>
          <w:szCs w:val="24"/>
        </w:rPr>
        <w:t>(из них в форме заочного</w:t>
      </w:r>
      <w:r w:rsidRPr="00343DCA">
        <w:rPr>
          <w:rFonts w:ascii="Times New Roman" w:hAnsi="Times New Roman" w:cs="Times New Roman"/>
          <w:sz w:val="24"/>
          <w:szCs w:val="24"/>
        </w:rPr>
        <w:t xml:space="preserve"> голосовани</w:t>
      </w:r>
      <w:r w:rsidR="0061623C" w:rsidRPr="00343DCA">
        <w:rPr>
          <w:rFonts w:ascii="Times New Roman" w:hAnsi="Times New Roman" w:cs="Times New Roman"/>
          <w:sz w:val="24"/>
          <w:szCs w:val="24"/>
        </w:rPr>
        <w:t>я</w:t>
      </w:r>
      <w:r w:rsidR="00D4358C" w:rsidRPr="00343DCA">
        <w:rPr>
          <w:rFonts w:ascii="Times New Roman" w:hAnsi="Times New Roman" w:cs="Times New Roman"/>
          <w:sz w:val="24"/>
          <w:szCs w:val="24"/>
        </w:rPr>
        <w:t xml:space="preserve"> – </w:t>
      </w:r>
      <w:r w:rsidR="004B214D" w:rsidRPr="00343DCA">
        <w:rPr>
          <w:rFonts w:ascii="Times New Roman" w:hAnsi="Times New Roman" w:cs="Times New Roman"/>
          <w:sz w:val="24"/>
          <w:szCs w:val="24"/>
        </w:rPr>
        <w:t>1</w:t>
      </w:r>
      <w:r w:rsidRPr="00343DC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A7F27" w:rsidRPr="00343DCA" w:rsidRDefault="004B214D" w:rsidP="00481A13">
      <w:pPr>
        <w:pStyle w:val="ab"/>
        <w:numPr>
          <w:ilvl w:val="0"/>
          <w:numId w:val="1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о</w:t>
      </w:r>
      <w:r w:rsidR="009A7F27" w:rsidRPr="00343DCA">
        <w:rPr>
          <w:rFonts w:ascii="Times New Roman" w:hAnsi="Times New Roman" w:cs="Times New Roman"/>
          <w:sz w:val="24"/>
          <w:szCs w:val="24"/>
        </w:rPr>
        <w:t>бщее колич</w:t>
      </w:r>
      <w:r w:rsidR="00D650C8" w:rsidRPr="00343DCA">
        <w:rPr>
          <w:rFonts w:ascii="Times New Roman" w:hAnsi="Times New Roman" w:cs="Times New Roman"/>
          <w:sz w:val="24"/>
          <w:szCs w:val="24"/>
        </w:rPr>
        <w:t>ество рассмотренных вопросов – 9</w:t>
      </w:r>
      <w:r w:rsidR="009A7F27" w:rsidRPr="00343DCA">
        <w:rPr>
          <w:rFonts w:ascii="Times New Roman" w:hAnsi="Times New Roman" w:cs="Times New Roman"/>
          <w:sz w:val="24"/>
          <w:szCs w:val="24"/>
        </w:rPr>
        <w:t xml:space="preserve">, из которых выполнено – </w:t>
      </w:r>
      <w:r w:rsidR="003A484C" w:rsidRPr="00343DCA">
        <w:rPr>
          <w:rFonts w:ascii="Times New Roman" w:hAnsi="Times New Roman" w:cs="Times New Roman"/>
          <w:sz w:val="24"/>
          <w:szCs w:val="24"/>
        </w:rPr>
        <w:t>9</w:t>
      </w:r>
      <w:r w:rsidR="009A7F27" w:rsidRPr="00343DCA">
        <w:rPr>
          <w:rFonts w:ascii="Times New Roman" w:hAnsi="Times New Roman" w:cs="Times New Roman"/>
          <w:sz w:val="24"/>
          <w:szCs w:val="24"/>
        </w:rPr>
        <w:t xml:space="preserve">, не выполнено – 0, в стадии проработки – </w:t>
      </w:r>
      <w:r w:rsidR="003A484C" w:rsidRPr="00343DCA">
        <w:rPr>
          <w:rFonts w:ascii="Times New Roman" w:hAnsi="Times New Roman" w:cs="Times New Roman"/>
          <w:sz w:val="24"/>
          <w:szCs w:val="24"/>
        </w:rPr>
        <w:t>0</w:t>
      </w:r>
      <w:r w:rsidR="009A7F27" w:rsidRPr="00343D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7EF0" w:rsidRPr="00343DCA" w:rsidRDefault="00267EF0" w:rsidP="009A7F27">
      <w:pPr>
        <w:jc w:val="both"/>
        <w:rPr>
          <w:rFonts w:ascii="Times New Roman" w:hAnsi="Times New Roman" w:cs="Times New Roman"/>
        </w:rPr>
      </w:pPr>
    </w:p>
    <w:p w:rsidR="009A7F27" w:rsidRPr="00343DCA" w:rsidRDefault="000F1AD6" w:rsidP="000F1AD6">
      <w:pPr>
        <w:jc w:val="center"/>
        <w:rPr>
          <w:rFonts w:ascii="Times New Roman" w:hAnsi="Times New Roman" w:cs="Times New Roman"/>
          <w:b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14</w:t>
      </w:r>
      <w:r w:rsidR="009A7F27"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2F92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 Рабочей группой</w:t>
      </w:r>
      <w:r w:rsidR="009A7F27" w:rsidRPr="00343DCA">
        <w:rPr>
          <w:rFonts w:ascii="Times New Roman" w:hAnsi="Times New Roman" w:cs="Times New Roman"/>
          <w:b/>
          <w:sz w:val="24"/>
          <w:szCs w:val="24"/>
        </w:rPr>
        <w:t xml:space="preserve"> по информационной безопасности за период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3A484C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3A484C"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Style w:val="a6"/>
        <w:tblW w:w="10206" w:type="dxa"/>
        <w:tblLook w:val="04A0" w:firstRow="1" w:lastRow="0" w:firstColumn="1" w:lastColumn="0" w:noHBand="0" w:noVBand="1"/>
      </w:tblPr>
      <w:tblGrid>
        <w:gridCol w:w="685"/>
        <w:gridCol w:w="4693"/>
        <w:gridCol w:w="4828"/>
      </w:tblGrid>
      <w:tr w:rsidR="001E3768" w:rsidRPr="00343DCA" w:rsidTr="00343DCA">
        <w:trPr>
          <w:trHeight w:val="144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>Вопрос/тема для рассмотрения</w:t>
            </w:r>
          </w:p>
        </w:tc>
        <w:tc>
          <w:tcPr>
            <w:tcW w:w="4961" w:type="dxa"/>
          </w:tcPr>
          <w:p w:rsidR="001E3768" w:rsidRPr="00343DCA" w:rsidRDefault="001E3768" w:rsidP="00EB5F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DCA">
              <w:rPr>
                <w:rFonts w:ascii="Times New Roman" w:hAnsi="Times New Roman" w:cs="Times New Roman"/>
                <w:b/>
              </w:rPr>
              <w:t xml:space="preserve">Результат </w:t>
            </w:r>
            <w:r w:rsidR="00EB5F23" w:rsidRPr="00343DCA">
              <w:rPr>
                <w:rFonts w:ascii="Times New Roman" w:hAnsi="Times New Roman" w:cs="Times New Roman"/>
                <w:b/>
              </w:rPr>
              <w:t>рассмотрения</w:t>
            </w:r>
          </w:p>
        </w:tc>
      </w:tr>
      <w:tr w:rsidR="001E3768" w:rsidRPr="00343DCA" w:rsidTr="00343DCA">
        <w:trPr>
          <w:trHeight w:val="144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Протокол </w:t>
            </w:r>
            <w:r w:rsidR="00760E7F" w:rsidRPr="00343DCA">
              <w:rPr>
                <w:rFonts w:ascii="Times New Roman" w:hAnsi="Times New Roman" w:cs="Times New Roman"/>
                <w:sz w:val="20"/>
                <w:szCs w:val="20"/>
              </w:rPr>
              <w:t xml:space="preserve">заочного голосования </w:t>
            </w: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от </w:t>
            </w: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17.02.2025 (№2)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color w:val="CCECFF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Направление в Банк России от имени НАПФ письма с инициативой создания чек-листа по реализации требований Положения Банка России от 15.11.2021 № 779-П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Направить в Банк России письмо с инициативой создания чек-листа по реализации требований Положения Банка России от 15.11.2021 № 779-П</w:t>
            </w:r>
          </w:p>
        </w:tc>
      </w:tr>
      <w:tr w:rsidR="001E3768" w:rsidRPr="00343DCA" w:rsidTr="00343DCA">
        <w:trPr>
          <w:trHeight w:val="7373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Протокол заседания от 25.03.2025 (№3)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Организация деятельности совместной рабочей группы с Банком России по вопросам реализации в негосударственных пенсионных фондах требований Положения Банка России от 15.11.2021 № 779 «Об установлении обязательных для некредитных финансовых организаций требований к операционной надежности при осуществлении видов деятельности, предусмотренных частью первой статьи 76 Федерального закона от 10 июля 2002 года № 86-ФЗ "О Центральном банке Российской Федерации (Банке России)", в целях обеспечения непрерывности оказания финансовых услуг (за исключением банковских услуг)» (далее – Рабочая группа по операционной надежности НПФ)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 xml:space="preserve">1. При создании описания технологических процессов и технологических участков осуществлять сбор исходных данных от всех членов Рабочей группы по информационной безопасности НАПФ, а обработку этой информации и подготовку на ее основании документов будет осуществлять силами Рабочей группы по операционной надежности НПФ. 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2. До 04.04.2025 члены Рабочей группы по информационной безопасности НАПФ, планирующие принимать участие в Рабочей группе по операционной надежности НПФ, должны направить Пономареву А.С. информацию о включении работников своих НПФ в состав Рабочей группы по операционной надежности НПФ.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 xml:space="preserve">3. До 15.04.2025 члены Рабочей группы по информационной безопасности НАПФ должны направить Пономареву А.С. информацию о применимых в своей деятельности технологических участках для каждого технологического процесса. 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 xml:space="preserve">4. Поручить Пономареву А.С. подготовку проекта письма в Банк России с представителями рабочей группы со стороны НПФ и запросом информации о представителях Банка России, которые войдут в состав Рабочей группы по операционной надежности НПФ. 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5. Провести следующее заседание 17.04.2025 для рассмотрения и согласования проекта письма в Банк России</w:t>
            </w:r>
          </w:p>
        </w:tc>
      </w:tr>
      <w:tr w:rsidR="001E3768" w:rsidRPr="00343DCA" w:rsidTr="00343DCA">
        <w:trPr>
          <w:trHeight w:val="144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Протокол заседания от 17.04.2025 (№4)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Согласование проекта письма в Банк России в Банк России с представителями рабочей группы со стороны НПФ и запросом информации о представителях Банка России, которые войдут в состав совместной рабочей группы с Банком России по вопросам реализации требований Положения Банка России от 15.11.2021 № 779 «Об установлении обязательных для некредитных финансовых организаций требований к операционной надежности при осуществлении видов деятельности, предусмотренных частью первой статьи 76 Федерального закона от 10 июля 2002 года № 86-ФЗ "О Центральном банке Российской Федерации (Банке России)", в целях обеспечения не-прерывности оказания финансовых услуг (за исключением банковских услуг)» (далее – Рабочая группа по операционной надежности НПФ)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Согласовать проект письма в Банк России</w:t>
            </w:r>
          </w:p>
        </w:tc>
      </w:tr>
      <w:tr w:rsidR="001E3768" w:rsidRPr="00343DCA" w:rsidTr="00343DCA">
        <w:trPr>
          <w:trHeight w:val="144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Протокол заседания от 09.06.2025 (№5)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Создание и планирование деятельности Рабочей группы по вопросам реализации в НПФ требований Положения Банка России от 15.11.2021 № 779 «Об установлении обязательных для некредитных финансовых организаций требований к операционной надежности при осуществлении видов деятельности, предусмотренных частью первой статьи 76 Федерального закона от 10 июля 2002 года № 86-ФЗ "О Центральном банке Российской Феде-рации (Банке России)", в целях обеспечения непрерывности оказания финансовых услуг (за исключением банковских услуг)» (далее – Рабочая группа по операционной надежности НПФ) на площадке СРО НАПФ в соответствии с письмом Банка России от 03.06.2025 № 56-21/5064 «О рассмотрении предложений по созданию рабочей группы»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По результатам рассмотрения ответа Банка России, члены Рабочей группы по операционной надежности НПФ до 12.06.2025 должны направить на электронную почту Донцову Э.И. собственное видение по организации процесса взаимодействия с Банком России на площадке СРО НАПФ</w:t>
            </w:r>
          </w:p>
        </w:tc>
      </w:tr>
      <w:tr w:rsidR="001E3768" w:rsidRPr="00343DCA" w:rsidTr="00343DCA">
        <w:trPr>
          <w:trHeight w:val="144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Направление в Банк России информации об экспертах, готовых к активному участию в деятельности Рабочих групп по отраслевым полигонам, в соответствии с Протоколом совещания 28.05.2025 по вопросам отраслевых полигонов в кредитно-финансовой сфере, и определение кандидатуры руководителя Рабочей группы «Учетные системы (Страховые компании, НПФ)»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В соответствии с запросом Банка России предложить кандидата из числа участников Рабочей группы «Учетные системы (Страховые компании, НПФ)» в качестве руководителя указанной рабочей группы и направить ответ Донцову Э.И. в срок до 17:30 09.06.2025 для дальнейшей передачи информации в Департамент информационной безопасности Банка России</w:t>
            </w:r>
          </w:p>
        </w:tc>
      </w:tr>
      <w:tr w:rsidR="001E3768" w:rsidRPr="00343DCA" w:rsidTr="00343DCA">
        <w:trPr>
          <w:trHeight w:val="144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Протокол заседания от 21.10.2025 (№6)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Формирование единого подхода от отрасли по включению автоматизированных систем негосударственных пенсионных фондов (далее – НПФ) в состав объектов критической информационной инфраструктуры (далее – КИИ) с учетом проекта постановления Правительства РФ «Об утверждении Перечней типовых отраслевых объектов критической информационной инфраструктуры» с целью доведения его до Департамента информационной безопасности (далее – ДИБ) Банка России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Направить в ДИБ Банка России информацию о том, что отрасль НПФ однозначно может определить в качестве объекта критической информационной инфраструктуры систему персонифицированного учета, т.к. именно она используется НПФ с целью формирования и учета информации обо всех зарегистрированных лицах, а также является единственной системой в большинстве НПФ, штатного функционирования которой достаточно для реализации НПФ каждого из указанных в проекте Постановления технологических процессов. При этом большинством НПФ в состав такой системы включены серверы, системы хранения данных, средства защиты информации, автоматизированные рабочие места, ноутбуки, а также маршрутизаторы, коммутаторы и среда виртуализации, обеспечивающие работоспособность программных компонентов системы персонифицированного учета</w:t>
            </w:r>
          </w:p>
        </w:tc>
      </w:tr>
      <w:tr w:rsidR="001E3768" w:rsidRPr="00343DCA" w:rsidTr="00480AD4">
        <w:trPr>
          <w:trHeight w:val="6381"/>
        </w:trPr>
        <w:tc>
          <w:tcPr>
            <w:tcW w:w="693" w:type="dxa"/>
          </w:tcPr>
          <w:p w:rsidR="001E3768" w:rsidRPr="00343DCA" w:rsidRDefault="001E3768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31" w:type="dxa"/>
          </w:tcPr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Протокол заседания от 17.11.2025 (№7)</w:t>
            </w:r>
          </w:p>
          <w:p w:rsidR="001E3768" w:rsidRPr="00343DCA" w:rsidRDefault="001E3768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Формирование квалификационных требований для кандидатов в члены Рабочей группы по информационной безопасности</w:t>
            </w:r>
          </w:p>
        </w:tc>
        <w:tc>
          <w:tcPr>
            <w:tcW w:w="4961" w:type="dxa"/>
          </w:tcPr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Предъявлять к кандидатам в члены Рабочей группы по информационной безопасности следующие квалификационные требования: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1. Уровень образования (должно подтверждаться одно из перечисленного):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 xml:space="preserve">а) высшее по направлению обеспечения информационной безопасность. Код и наименование специальности: 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10.хх.хх - Информационная безопасность.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 xml:space="preserve">б) высшее по направлению подготовки (специальности) в области информационных технологий и смежных областях и обучение по программе профессиональной переподготовки по направлению "Информационная безопасность". Коды и наименования специальностей: 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02.хх.хх - Компьютерные и информационные науки;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09.хх.хх - Информатика и вычислительная техника;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11.хх.хх - Электроника, радиотехника и системы связи;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28.хх.хх - Нанотехнологии и наноматериалы.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в) высшее по направлению подготовки (специальности) в области математики/физики и обучение по программе профессиональной переподготовки по направлению "Информационная безопасность".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Коды и наименования специальностей: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01.хх.хх - Математика и механика;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03.хх.хх - Физика и астрономия;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12.хх.хх - Фотоника, приборостроение, оптические и биотехнические системы и технологии;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13.хх.хх - Электро- и теплоэнергетика;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14.хх.хх - Ядерная энергетика и технологии;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15.хх.хх - Машиностроение;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16.хх.хх - Физико-технические науки и технологии;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44.03.05 - Педагогическое образование (с двумя профилями подготовки). Профили: физика и информатика.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В качестве подтверждающих документов предъявляется скан-копия диплома о высшем образовании и скан-копия диплома о профессиональной переподготовке.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2. Стаж работы в области информационной безопасности: не менее 3 лет.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В качестве подтверждающего документа предъявляется скан-копия трудовой книжки или выписка из трудовой книжки.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3. Должностные обязанности в негосударственном пенсионном фонде (должно подтверждаться одно из перечисленного):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а) обеспечение информационной безопасности;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б) защита информации ограниченного доступа (коммерческая тайна, персональные данные, государственная тайна);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в) обеспечение безопасности критической информационной инфраструктуры Российской Федерации;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г) выявление и реагирование на инциденты информационной безопасности;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д) формирование политики информационной безопасности;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е) контроль за состоянием защищенности систем, выполнением требований нормативных правовых актов, нормативно-технической документации касающихся защиты информации;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ж) реализация технических мер защиты информации;</w:t>
            </w:r>
          </w:p>
          <w:p w:rsidR="001E3768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з) реализация организационных мер защиты информации.</w:t>
            </w:r>
          </w:p>
          <w:p w:rsidR="00343DCA" w:rsidRPr="00343DCA" w:rsidRDefault="001E3768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В качестве подтверждающих документов предъявляется скан-копия должностной инструкции, или выписка из должностной инструкции, или приказа по основной хозяйственной деятельности, устанавливающий одну из указанных обязанностей</w:t>
            </w:r>
          </w:p>
        </w:tc>
      </w:tr>
      <w:tr w:rsidR="005326DE" w:rsidRPr="00343DCA" w:rsidTr="00343DCA">
        <w:trPr>
          <w:trHeight w:val="2542"/>
        </w:trPr>
        <w:tc>
          <w:tcPr>
            <w:tcW w:w="693" w:type="dxa"/>
            <w:vMerge w:val="restart"/>
          </w:tcPr>
          <w:p w:rsidR="005326DE" w:rsidRPr="00343DCA" w:rsidRDefault="005326DE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326DE" w:rsidRPr="00343DCA" w:rsidRDefault="005326DE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1" w:type="dxa"/>
          </w:tcPr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Протокол заседания от 01.12.2025 (№8)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Рассмотрение экспертных запросов в Рабочую группу по информационной безопасности НАПФ из Юридического комитета НАПФ: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1) запрос о трансграничной передаче персональных данных;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2) запрос о расширении перечня технических способов взаимодействия для подтверждения подписания договора об ОПС и получения сопутствующей информации, предусмотренной п. 5 ст. 9 Базового стандарта;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3) запрос о замене требования Базового стандарта по публикации реестра агентов на требование по предоставлению сервиса подтверждения полномочий</w:t>
            </w:r>
          </w:p>
        </w:tc>
        <w:tc>
          <w:tcPr>
            <w:tcW w:w="4961" w:type="dxa"/>
          </w:tcPr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По запросу в Рабочую группу НАПФ по информационной безопасности о трансграничной передаче персональных данных – не считать передачу данных на адреса электронной почты зарубежных сервисов трансграничной передачей, т.к. адресатом является не владелец сервиса (иностранное юридическое лицо), а клиент НПФ, являющийся гражданином РФ. В соответствии с определением трансграничной передачи из ст. 3 Федерального закона от 27.07.2006 № 152-ФЗ «О персональных данных», должно соблюдаться одновременно 2 условия: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- передача осуществляется на территорию иностранного государства;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- передача осуществляется иностранному физическому лицу, иностранному юридическому лицу или иностранной государственной организации.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2) По запросу о расширении перечня технических способов взаимодействия для подтверждения подписания договора об ОПС и получения сопутствующей информации, предусмотренной п. 5 ст. 9 Базового стандарта – допустить возможность использования электронной почты и российского мессенджера Max при условии их подтверждения принадлежности клиенту (верификации). Также Рабочая группа по информационной безопасности считает допустимым использование в процессе сервиса типа «Личный кабинет» при условии создания там отдельной функции, позволяющей ответить на необходимые вопросы.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3) По запросу о замене требования Базового стандарта по публикации реестра агентов на требование по предоставлению сервиса подтверждения полномочий – согласиться с возможностью замены норму по раскрытию реестра агентов на сайте на норму предоставления подтверждения полномочий агента по запросу на сайте фонда, позволяющую ввести данные агента и получить подтверждение его полномочий, но при этом с выполнением следующих условий: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- форма запроса должна исключить бесконтрольный перебор данных агента;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- форма запроса должна включать набор входных данных, позволяющих однозначно идентифицировать агента (например, номер агентского договора и ФИО агента);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- при проработке изменений в Базовый стандарт, включить членов Рабочей группы с целью проработки сопутствующих изменений по получению согласия на обработку персональных данных, предусмотренного требованиями Базового стандарта.</w:t>
            </w:r>
          </w:p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Требования по публикации реестра недобросовестных агентов оставить без изменений</w:t>
            </w:r>
          </w:p>
        </w:tc>
      </w:tr>
      <w:tr w:rsidR="005326DE" w:rsidRPr="00343DCA" w:rsidTr="00343DCA">
        <w:trPr>
          <w:trHeight w:val="2825"/>
        </w:trPr>
        <w:tc>
          <w:tcPr>
            <w:tcW w:w="693" w:type="dxa"/>
            <w:vMerge/>
          </w:tcPr>
          <w:p w:rsidR="005326DE" w:rsidRPr="00343DCA" w:rsidRDefault="005326DE" w:rsidP="001E3768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1" w:type="dxa"/>
          </w:tcPr>
          <w:p w:rsidR="005326DE" w:rsidRPr="00343DCA" w:rsidRDefault="005326DE" w:rsidP="001E376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Типовые ошибки субъектов критической информационной инфраструктуры при исполнении требований законодательства в области обеспечения безопасности критической информационной инфраструктуры Российской Федерации</w:t>
            </w:r>
          </w:p>
        </w:tc>
        <w:tc>
          <w:tcPr>
            <w:tcW w:w="4961" w:type="dxa"/>
          </w:tcPr>
          <w:p w:rsidR="005326DE" w:rsidRPr="00343DCA" w:rsidRDefault="005326DE" w:rsidP="001E3768">
            <w:pPr>
              <w:spacing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3DCA">
              <w:rPr>
                <w:rFonts w:ascii="Times New Roman" w:hAnsi="Times New Roman" w:cs="Times New Roman"/>
                <w:sz w:val="20"/>
                <w:szCs w:val="20"/>
              </w:rPr>
              <w:t>Принять к сведению доклад Председателя Рабочей группы по информационной безопасности НАПФ Донцова Э.И. об основных нарушениях, выявляемых ФСТЭК России и Прокуратурой России, при осуществлении контроля за исполнением субъектами критической информационной инфраструктуры требований Федерального закона от 26.07.2017 № 187-ФЗ «О безопасности критической информационной инфраструктуры Российской Федерации» и подзаконных ему нормативных правовых актов, и обеспечить выполнение работ по минимизации нарушений законодательства</w:t>
            </w:r>
          </w:p>
        </w:tc>
      </w:tr>
    </w:tbl>
    <w:p w:rsidR="00D650C8" w:rsidRPr="00343DCA" w:rsidRDefault="00D650C8" w:rsidP="00BC6990">
      <w:pPr>
        <w:jc w:val="both"/>
        <w:rPr>
          <w:rFonts w:ascii="Times New Roman" w:hAnsi="Times New Roman" w:cs="Times New Roman"/>
          <w:b/>
        </w:rPr>
      </w:pPr>
    </w:p>
    <w:p w:rsidR="00966151" w:rsidRPr="00343DCA" w:rsidRDefault="00966151" w:rsidP="0089069F">
      <w:pPr>
        <w:pStyle w:val="3"/>
        <w:numPr>
          <w:ilvl w:val="2"/>
          <w:numId w:val="12"/>
        </w:numPr>
        <w:ind w:left="1276"/>
        <w:rPr>
          <w:rFonts w:ascii="Times New Roman" w:hAnsi="Times New Roman" w:cs="Times New Roman"/>
          <w:b/>
          <w:color w:val="auto"/>
        </w:rPr>
      </w:pPr>
      <w:bookmarkStart w:id="16" w:name="_Toc228298124"/>
      <w:r w:rsidRPr="00343DCA">
        <w:rPr>
          <w:rFonts w:ascii="Times New Roman" w:hAnsi="Times New Roman" w:cs="Times New Roman"/>
          <w:b/>
          <w:color w:val="auto"/>
        </w:rPr>
        <w:t>Рабочая группа по внутреннему контролю</w:t>
      </w:r>
      <w:bookmarkEnd w:id="16"/>
      <w:r w:rsidRPr="00343DCA">
        <w:rPr>
          <w:rFonts w:ascii="Times New Roman" w:hAnsi="Times New Roman" w:cs="Times New Roman"/>
          <w:b/>
          <w:color w:val="auto"/>
        </w:rPr>
        <w:t xml:space="preserve"> </w:t>
      </w:r>
    </w:p>
    <w:p w:rsidR="003A484C" w:rsidRPr="00343DCA" w:rsidRDefault="00966151" w:rsidP="00480AD4">
      <w:pPr>
        <w:spacing w:before="120" w:after="120" w:line="360" w:lineRule="auto"/>
        <w:ind w:firstLine="142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Рабочей группы в период с </w:t>
      </w:r>
      <w:r w:rsidR="00483916" w:rsidRPr="00343DCA">
        <w:rPr>
          <w:rFonts w:ascii="Times New Roman" w:hAnsi="Times New Roman" w:cs="Times New Roman"/>
          <w:sz w:val="24"/>
          <w:szCs w:val="24"/>
        </w:rPr>
        <w:t xml:space="preserve">1 </w:t>
      </w:r>
      <w:r w:rsidR="00FE2710" w:rsidRPr="00343DCA">
        <w:rPr>
          <w:rFonts w:ascii="Times New Roman" w:hAnsi="Times New Roman" w:cs="Times New Roman"/>
          <w:sz w:val="24"/>
          <w:szCs w:val="24"/>
        </w:rPr>
        <w:t>января</w:t>
      </w:r>
      <w:r w:rsidR="00483916" w:rsidRPr="00343DCA">
        <w:rPr>
          <w:rFonts w:ascii="Times New Roman" w:hAnsi="Times New Roman" w:cs="Times New Roman"/>
          <w:sz w:val="24"/>
          <w:szCs w:val="24"/>
        </w:rPr>
        <w:t xml:space="preserve"> 202</w:t>
      </w:r>
      <w:r w:rsidR="0010064B" w:rsidRPr="00343DCA">
        <w:rPr>
          <w:rFonts w:ascii="Times New Roman" w:hAnsi="Times New Roman" w:cs="Times New Roman"/>
          <w:sz w:val="24"/>
          <w:szCs w:val="24"/>
        </w:rPr>
        <w:t>5</w:t>
      </w:r>
      <w:r w:rsidR="00483916" w:rsidRPr="00343DCA">
        <w:rPr>
          <w:rFonts w:ascii="Times New Roman" w:hAnsi="Times New Roman" w:cs="Times New Roman"/>
          <w:sz w:val="24"/>
          <w:szCs w:val="24"/>
        </w:rPr>
        <w:t xml:space="preserve"> г. по </w:t>
      </w:r>
      <w:r w:rsidR="00B72385" w:rsidRPr="00343DCA">
        <w:rPr>
          <w:rFonts w:ascii="Times New Roman" w:hAnsi="Times New Roman" w:cs="Times New Roman"/>
          <w:sz w:val="24"/>
        </w:rPr>
        <w:t xml:space="preserve">31 </w:t>
      </w:r>
      <w:r w:rsidR="00FE2710" w:rsidRPr="00343DCA">
        <w:rPr>
          <w:rFonts w:ascii="Times New Roman" w:hAnsi="Times New Roman" w:cs="Times New Roman"/>
          <w:sz w:val="24"/>
        </w:rPr>
        <w:t>января</w:t>
      </w:r>
      <w:r w:rsidR="00B72385" w:rsidRPr="00343DCA">
        <w:rPr>
          <w:rFonts w:ascii="Times New Roman" w:hAnsi="Times New Roman" w:cs="Times New Roman"/>
          <w:sz w:val="24"/>
        </w:rPr>
        <w:t xml:space="preserve"> 202</w:t>
      </w:r>
      <w:r w:rsidR="00FE2710" w:rsidRPr="00343DCA">
        <w:rPr>
          <w:rFonts w:ascii="Times New Roman" w:hAnsi="Times New Roman" w:cs="Times New Roman"/>
          <w:sz w:val="24"/>
        </w:rPr>
        <w:t>5</w:t>
      </w:r>
      <w:r w:rsidR="00B72385" w:rsidRPr="00343DCA">
        <w:rPr>
          <w:rFonts w:ascii="Times New Roman" w:hAnsi="Times New Roman" w:cs="Times New Roman"/>
          <w:sz w:val="24"/>
        </w:rPr>
        <w:t xml:space="preserve"> г.</w:t>
      </w:r>
      <w:r w:rsidR="003A484C" w:rsidRPr="00343DCA">
        <w:rPr>
          <w:rFonts w:ascii="Times New Roman" w:hAnsi="Times New Roman" w:cs="Times New Roman"/>
          <w:sz w:val="24"/>
        </w:rPr>
        <w:t>:</w:t>
      </w:r>
    </w:p>
    <w:p w:rsidR="003A484C" w:rsidRPr="00343DCA" w:rsidRDefault="003A484C" w:rsidP="00ED232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-</w:t>
      </w:r>
      <w:r w:rsidR="00483916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966151" w:rsidRPr="00343DCA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4B098D" w:rsidRPr="00343DCA">
        <w:rPr>
          <w:rFonts w:ascii="Times New Roman" w:hAnsi="Times New Roman" w:cs="Times New Roman"/>
          <w:sz w:val="24"/>
          <w:szCs w:val="24"/>
        </w:rPr>
        <w:t>3</w:t>
      </w:r>
      <w:r w:rsidR="00966151" w:rsidRPr="00343DCA">
        <w:rPr>
          <w:rFonts w:ascii="Times New Roman" w:hAnsi="Times New Roman" w:cs="Times New Roman"/>
          <w:sz w:val="24"/>
          <w:szCs w:val="24"/>
        </w:rPr>
        <w:t xml:space="preserve"> заседания </w:t>
      </w:r>
      <w:r w:rsidR="0061623C" w:rsidRPr="00343DCA">
        <w:rPr>
          <w:rFonts w:ascii="Times New Roman" w:hAnsi="Times New Roman" w:cs="Times New Roman"/>
          <w:sz w:val="24"/>
          <w:szCs w:val="24"/>
        </w:rPr>
        <w:t>(из них в форме заочного</w:t>
      </w:r>
      <w:r w:rsidR="00966151" w:rsidRPr="00343DCA">
        <w:rPr>
          <w:rFonts w:ascii="Times New Roman" w:hAnsi="Times New Roman" w:cs="Times New Roman"/>
          <w:sz w:val="24"/>
          <w:szCs w:val="24"/>
        </w:rPr>
        <w:t xml:space="preserve"> голосовани</w:t>
      </w:r>
      <w:r w:rsidR="0061623C" w:rsidRPr="00343DCA">
        <w:rPr>
          <w:rFonts w:ascii="Times New Roman" w:hAnsi="Times New Roman" w:cs="Times New Roman"/>
          <w:sz w:val="24"/>
          <w:szCs w:val="24"/>
        </w:rPr>
        <w:t>я</w:t>
      </w:r>
      <w:r w:rsidR="00966151" w:rsidRPr="00343DCA">
        <w:rPr>
          <w:rFonts w:ascii="Times New Roman" w:hAnsi="Times New Roman" w:cs="Times New Roman"/>
          <w:sz w:val="24"/>
          <w:szCs w:val="24"/>
        </w:rPr>
        <w:t xml:space="preserve"> – </w:t>
      </w:r>
      <w:r w:rsidR="00C819F1" w:rsidRPr="00343DCA">
        <w:rPr>
          <w:rFonts w:ascii="Times New Roman" w:hAnsi="Times New Roman" w:cs="Times New Roman"/>
          <w:sz w:val="24"/>
          <w:szCs w:val="24"/>
        </w:rPr>
        <w:t>0</w:t>
      </w:r>
      <w:r w:rsidR="00966151" w:rsidRPr="00343DC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66151" w:rsidRPr="00343DCA" w:rsidRDefault="003A484C" w:rsidP="00ED232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- о</w:t>
      </w:r>
      <w:r w:rsidR="00966151" w:rsidRPr="00343DCA">
        <w:rPr>
          <w:rFonts w:ascii="Times New Roman" w:hAnsi="Times New Roman" w:cs="Times New Roman"/>
          <w:sz w:val="24"/>
          <w:szCs w:val="24"/>
        </w:rPr>
        <w:t>бщее колич</w:t>
      </w:r>
      <w:r w:rsidR="004B098D" w:rsidRPr="00343DCA">
        <w:rPr>
          <w:rFonts w:ascii="Times New Roman" w:hAnsi="Times New Roman" w:cs="Times New Roman"/>
          <w:sz w:val="24"/>
          <w:szCs w:val="24"/>
        </w:rPr>
        <w:t>ество рассмотренных вопросов – 3, из которых выполнено – 3</w:t>
      </w:r>
      <w:r w:rsidR="00966151" w:rsidRPr="00343DCA">
        <w:rPr>
          <w:rFonts w:ascii="Times New Roman" w:hAnsi="Times New Roman" w:cs="Times New Roman"/>
          <w:sz w:val="24"/>
          <w:szCs w:val="24"/>
        </w:rPr>
        <w:t>, не выполнено – 0, в стадии проработки – 0.</w:t>
      </w:r>
    </w:p>
    <w:p w:rsidR="00DC7285" w:rsidRPr="00343DCA" w:rsidRDefault="00966151" w:rsidP="00FE2710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3A484C" w:rsidRPr="00343DCA">
        <w:rPr>
          <w:rFonts w:ascii="Times New Roman" w:hAnsi="Times New Roman" w:cs="Times New Roman"/>
          <w:b/>
          <w:sz w:val="24"/>
          <w:szCs w:val="24"/>
        </w:rPr>
        <w:t>14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098D" w:rsidRPr="00343DCA">
        <w:rPr>
          <w:rFonts w:ascii="Times New Roman" w:hAnsi="Times New Roman" w:cs="Times New Roman"/>
          <w:b/>
          <w:sz w:val="24"/>
          <w:szCs w:val="24"/>
        </w:rPr>
        <w:t xml:space="preserve">Информация о наиболее важных вопросах, рассмотренных 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Рабочей группы по внутреннему контролю за период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10064B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3A484C"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Style w:val="a6"/>
        <w:tblW w:w="0" w:type="auto"/>
        <w:tblInd w:w="137" w:type="dxa"/>
        <w:tblLook w:val="04A0" w:firstRow="1" w:lastRow="0" w:firstColumn="1" w:lastColumn="0" w:noHBand="0" w:noVBand="1"/>
      </w:tblPr>
      <w:tblGrid>
        <w:gridCol w:w="695"/>
        <w:gridCol w:w="5262"/>
        <w:gridCol w:w="3819"/>
      </w:tblGrid>
      <w:tr w:rsidR="004B098D" w:rsidRPr="00343DCA" w:rsidTr="004B098D">
        <w:tc>
          <w:tcPr>
            <w:tcW w:w="709" w:type="dxa"/>
          </w:tcPr>
          <w:p w:rsidR="004B098D" w:rsidRPr="00343DCA" w:rsidRDefault="004B098D" w:rsidP="009C1E35">
            <w:pPr>
              <w:tabs>
                <w:tab w:val="left" w:pos="46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65" w:type="dxa"/>
          </w:tcPr>
          <w:p w:rsidR="004B098D" w:rsidRPr="00343DCA" w:rsidRDefault="004B098D" w:rsidP="009C1E35">
            <w:pPr>
              <w:tabs>
                <w:tab w:val="left" w:pos="46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Вопрос/тема для рассмотрения</w:t>
            </w:r>
          </w:p>
        </w:tc>
        <w:tc>
          <w:tcPr>
            <w:tcW w:w="3927" w:type="dxa"/>
          </w:tcPr>
          <w:p w:rsidR="004B098D" w:rsidRPr="00343DCA" w:rsidRDefault="004B098D" w:rsidP="009C1E35">
            <w:pPr>
              <w:tabs>
                <w:tab w:val="left" w:pos="467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рассмотрения</w:t>
            </w:r>
          </w:p>
        </w:tc>
      </w:tr>
      <w:tr w:rsidR="004B098D" w:rsidRPr="00343DCA" w:rsidTr="004B098D">
        <w:tc>
          <w:tcPr>
            <w:tcW w:w="709" w:type="dxa"/>
          </w:tcPr>
          <w:p w:rsidR="004B098D" w:rsidRPr="00343DCA" w:rsidRDefault="004B098D" w:rsidP="009C1E35">
            <w:pPr>
              <w:tabs>
                <w:tab w:val="left" w:pos="46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65" w:type="dxa"/>
          </w:tcPr>
          <w:p w:rsidR="004B098D" w:rsidRPr="00343DCA" w:rsidRDefault="004B098D" w:rsidP="009C1E35">
            <w:pPr>
              <w:tabs>
                <w:tab w:val="left" w:pos="467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О замечаниях и предложениях членов СРО НАПФ к проекту указания Банка России «О требованиях к организации внутреннего контроля в НПФ, а также требованиях к внутренним документам, устанавливающим правила организации и осуществления внутреннего контроля и внутреннего аудита в НПФ».</w:t>
            </w:r>
          </w:p>
        </w:tc>
        <w:tc>
          <w:tcPr>
            <w:tcW w:w="3927" w:type="dxa"/>
          </w:tcPr>
          <w:p w:rsidR="004B098D" w:rsidRPr="00343DCA" w:rsidRDefault="004B098D" w:rsidP="009C1E35">
            <w:pPr>
              <w:tabs>
                <w:tab w:val="left" w:pos="467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Проработан текст Указания, Рабочей группой подготовлены замечания/предложения для рассмотрения Банком России</w:t>
            </w:r>
          </w:p>
        </w:tc>
      </w:tr>
    </w:tbl>
    <w:p w:rsidR="00D650C8" w:rsidRPr="00343DCA" w:rsidRDefault="00D650C8" w:rsidP="00966151">
      <w:pPr>
        <w:rPr>
          <w:rFonts w:ascii="Times New Roman" w:hAnsi="Times New Roman" w:cs="Times New Roman"/>
          <w:sz w:val="24"/>
          <w:szCs w:val="24"/>
        </w:rPr>
      </w:pPr>
    </w:p>
    <w:p w:rsidR="004F7E1D" w:rsidRPr="00343DCA" w:rsidRDefault="004F7E1D" w:rsidP="0089069F">
      <w:pPr>
        <w:pStyle w:val="3"/>
        <w:numPr>
          <w:ilvl w:val="2"/>
          <w:numId w:val="12"/>
        </w:numPr>
        <w:jc w:val="both"/>
        <w:rPr>
          <w:rFonts w:ascii="Times New Roman" w:hAnsi="Times New Roman" w:cs="Times New Roman"/>
          <w:b/>
          <w:color w:val="auto"/>
        </w:rPr>
      </w:pPr>
      <w:bookmarkStart w:id="17" w:name="_Toc228298125"/>
      <w:r w:rsidRPr="00343DCA">
        <w:rPr>
          <w:rFonts w:ascii="Times New Roman" w:hAnsi="Times New Roman" w:cs="Times New Roman"/>
          <w:b/>
          <w:color w:val="auto"/>
        </w:rPr>
        <w:t>Рабочая группа по разработке профессиональных стандартов отрасли</w:t>
      </w:r>
      <w:bookmarkEnd w:id="17"/>
      <w:r w:rsidRPr="00343DCA">
        <w:rPr>
          <w:rFonts w:ascii="Times New Roman" w:hAnsi="Times New Roman" w:cs="Times New Roman"/>
          <w:b/>
          <w:color w:val="auto"/>
        </w:rPr>
        <w:t xml:space="preserve"> </w:t>
      </w:r>
    </w:p>
    <w:p w:rsidR="00071A20" w:rsidRPr="00343DCA" w:rsidRDefault="00071A20" w:rsidP="00F446E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Рабочей группы в период </w:t>
      </w:r>
      <w:r w:rsidR="00F50007" w:rsidRPr="00343DCA">
        <w:rPr>
          <w:rFonts w:ascii="Times New Roman" w:hAnsi="Times New Roman" w:cs="Times New Roman"/>
          <w:sz w:val="24"/>
          <w:szCs w:val="24"/>
        </w:rPr>
        <w:t xml:space="preserve">с </w:t>
      </w:r>
      <w:r w:rsidR="0010064B" w:rsidRPr="00343DCA">
        <w:rPr>
          <w:rFonts w:ascii="Times New Roman" w:hAnsi="Times New Roman" w:cs="Times New Roman"/>
          <w:sz w:val="24"/>
          <w:szCs w:val="24"/>
        </w:rPr>
        <w:t>1 января 2025</w:t>
      </w:r>
      <w:r w:rsidR="00FE2710" w:rsidRPr="00343DCA">
        <w:rPr>
          <w:rFonts w:ascii="Times New Roman" w:hAnsi="Times New Roman" w:cs="Times New Roman"/>
          <w:sz w:val="24"/>
          <w:szCs w:val="24"/>
        </w:rPr>
        <w:t xml:space="preserve"> г. по 31 </w:t>
      </w:r>
      <w:r w:rsidR="009A38AA" w:rsidRPr="00343DCA">
        <w:rPr>
          <w:rFonts w:ascii="Times New Roman" w:hAnsi="Times New Roman" w:cs="Times New Roman"/>
          <w:sz w:val="24"/>
          <w:szCs w:val="24"/>
        </w:rPr>
        <w:t>декабря</w:t>
      </w:r>
      <w:r w:rsidR="00FE2710" w:rsidRPr="00343DCA">
        <w:rPr>
          <w:rFonts w:ascii="Times New Roman" w:hAnsi="Times New Roman" w:cs="Times New Roman"/>
          <w:sz w:val="24"/>
          <w:szCs w:val="24"/>
        </w:rPr>
        <w:t xml:space="preserve"> 202</w:t>
      </w:r>
      <w:r w:rsidR="0010064B" w:rsidRPr="00343DCA">
        <w:rPr>
          <w:rFonts w:ascii="Times New Roman" w:hAnsi="Times New Roman" w:cs="Times New Roman"/>
          <w:sz w:val="24"/>
          <w:szCs w:val="24"/>
        </w:rPr>
        <w:t>5</w:t>
      </w:r>
      <w:r w:rsidR="00FE2710" w:rsidRPr="00343DCA">
        <w:rPr>
          <w:rFonts w:ascii="Times New Roman" w:hAnsi="Times New Roman" w:cs="Times New Roman"/>
          <w:sz w:val="24"/>
          <w:szCs w:val="24"/>
        </w:rPr>
        <w:t xml:space="preserve"> г.</w:t>
      </w:r>
      <w:r w:rsidR="008B73CA" w:rsidRPr="00343DCA">
        <w:rPr>
          <w:rFonts w:ascii="Times New Roman" w:hAnsi="Times New Roman" w:cs="Times New Roman"/>
          <w:sz w:val="24"/>
          <w:szCs w:val="24"/>
        </w:rPr>
        <w:t>:</w:t>
      </w:r>
    </w:p>
    <w:p w:rsidR="008B73CA" w:rsidRPr="00343DCA" w:rsidRDefault="008B73CA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Проведено 18 заседание рабочего органа на которых в соответствии с Планом актуализации Профессионального стандарта Специалист негосударственного пенсионного фонда, размещенном на сайте Минтруда, проведена работа по актуализации профессионального стандарта в связи со значительными изменениями законодательства Российской Федерации. В частности, в Федеральный закон от 07.05.1998 № 75-ФЗ «О негосударственных пенсионных фондах» в период с апреля 2021 года по октябрь 2024 года изменения были внесены восемнадцатью федеральными законами.</w:t>
      </w:r>
    </w:p>
    <w:p w:rsidR="008B73CA" w:rsidRPr="00343DCA" w:rsidRDefault="008B73CA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общее количество рассмотренных вопросов – 6, из которых выполнено – 5, не выполнено – 0, в стадии проработки – 1. </w:t>
      </w:r>
    </w:p>
    <w:p w:rsidR="008B73CA" w:rsidRPr="00343DCA" w:rsidRDefault="008B73CA" w:rsidP="00F446E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73CA" w:rsidRPr="00343DCA" w:rsidRDefault="008B73CA" w:rsidP="00FE27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1</w:t>
      </w:r>
      <w:r w:rsidR="00FE2710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5E1E00"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75A2B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</w:t>
      </w:r>
      <w:r w:rsidR="005E1E00" w:rsidRPr="00343DCA">
        <w:rPr>
          <w:rFonts w:ascii="Times New Roman" w:hAnsi="Times New Roman" w:cs="Times New Roman"/>
          <w:b/>
          <w:sz w:val="24"/>
          <w:szCs w:val="24"/>
        </w:rPr>
        <w:t xml:space="preserve"> Рабочей группой </w:t>
      </w:r>
      <w:r w:rsidR="009A6A0A" w:rsidRPr="00343DCA">
        <w:rPr>
          <w:rFonts w:ascii="Times New Roman" w:hAnsi="Times New Roman" w:cs="Times New Roman"/>
          <w:b/>
          <w:sz w:val="24"/>
          <w:szCs w:val="24"/>
        </w:rPr>
        <w:t xml:space="preserve">по разработке профессиональных стандартов отрасли </w:t>
      </w:r>
      <w:r w:rsidR="005E1E00" w:rsidRPr="00343DCA">
        <w:rPr>
          <w:rFonts w:ascii="Times New Roman" w:hAnsi="Times New Roman" w:cs="Times New Roman"/>
          <w:b/>
          <w:sz w:val="24"/>
          <w:szCs w:val="24"/>
        </w:rPr>
        <w:t xml:space="preserve">за период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10064B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99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072"/>
      </w:tblGrid>
      <w:tr w:rsidR="008B73CA" w:rsidRPr="00343DCA" w:rsidTr="008B73CA">
        <w:trPr>
          <w:trHeight w:val="689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Вопрос/тема для рассмотрения/результат рассмотрения</w:t>
            </w:r>
          </w:p>
        </w:tc>
      </w:tr>
      <w:tr w:rsidR="008B73CA" w:rsidRPr="00343DCA" w:rsidTr="008B73CA">
        <w:trPr>
          <w:trHeight w:val="689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Переработаны состав и описание трудовых функций, входящих в профессиональный стандарт (функциональные карты по каждому виду профессиональной деятельности) Раздел  </w:t>
            </w:r>
            <w:r w:rsidRPr="00343D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стандарта.</w:t>
            </w:r>
          </w:p>
        </w:tc>
      </w:tr>
      <w:tr w:rsidR="008B73CA" w:rsidRPr="00343DCA" w:rsidTr="008B73CA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Новый состав и описание трудовых функций согласованы с заинтересованными рабочими органами НАПФ (Комитет по пенсионным и сберегательным продуктам, Инвестиционный комитет, Комитет по бухгалтерскому учету, Комитет по рискам, Рабочая группа по внутреннему контролю).</w:t>
            </w:r>
          </w:p>
        </w:tc>
      </w:tr>
      <w:tr w:rsidR="008B73CA" w:rsidRPr="00343DCA" w:rsidTr="008B73CA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3CA" w:rsidRPr="00343DCA" w:rsidRDefault="008B73CA" w:rsidP="008B7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характеристика новых обобщенных трудовых функций по каждой их входящих в них трудовых функций, включающая возможные наименования должностей, требования к обучению и образованию, опыту практической работы, особым условиям допуска к работе, трудовым действиям, необходимым знаниям и необходимым умениям. Раздел  </w:t>
            </w:r>
            <w:r w:rsidRPr="00343D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стандарта.</w:t>
            </w:r>
          </w:p>
        </w:tc>
      </w:tr>
      <w:tr w:rsidR="008B73CA" w:rsidRPr="00343DCA" w:rsidTr="008B73CA">
        <w:trPr>
          <w:trHeight w:val="333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73CA" w:rsidRPr="00343DCA" w:rsidRDefault="008B73CA" w:rsidP="008B7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Разработанная характеристика новых обобщенных трудовых функций согласована с заинтересованными рабочими органами НАПФ (Комитет по пенсионным и сберегательным продуктам, Инвестиционный комитет, Комитет по бухгалтерскому учету, Комитет по рискам, Рабочая группа по внутреннему контролю).</w:t>
            </w:r>
          </w:p>
        </w:tc>
      </w:tr>
      <w:tr w:rsidR="008B73CA" w:rsidRPr="00343DCA" w:rsidTr="008B73CA">
        <w:trPr>
          <w:trHeight w:val="333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Проведена финальная сверка и вычитка текста профессионального стандарта (40 листов).</w:t>
            </w:r>
          </w:p>
        </w:tc>
      </w:tr>
      <w:tr w:rsidR="008B73CA" w:rsidRPr="00343DCA" w:rsidTr="008B73CA">
        <w:trPr>
          <w:trHeight w:val="713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CA" w:rsidRPr="00343DCA" w:rsidRDefault="008B73CA" w:rsidP="008B73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Формирование позиции Ассоциации при голосовании на заседаниях СПКФР</w:t>
            </w:r>
          </w:p>
        </w:tc>
      </w:tr>
    </w:tbl>
    <w:p w:rsidR="00FE2710" w:rsidRPr="00343DCA" w:rsidRDefault="00FE2710" w:rsidP="00F33763">
      <w:pPr>
        <w:tabs>
          <w:tab w:val="left" w:pos="4678"/>
        </w:tabs>
        <w:spacing w:after="0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4FC1" w:rsidRPr="00343DCA" w:rsidRDefault="00BF4FC1" w:rsidP="0089069F">
      <w:pPr>
        <w:pStyle w:val="3"/>
        <w:numPr>
          <w:ilvl w:val="2"/>
          <w:numId w:val="12"/>
        </w:numPr>
        <w:jc w:val="both"/>
        <w:rPr>
          <w:rFonts w:ascii="Times New Roman" w:hAnsi="Times New Roman" w:cs="Times New Roman"/>
          <w:b/>
          <w:color w:val="auto"/>
        </w:rPr>
      </w:pPr>
      <w:bookmarkStart w:id="18" w:name="_Toc228298126"/>
      <w:r w:rsidRPr="00343DCA">
        <w:rPr>
          <w:rFonts w:ascii="Times New Roman" w:hAnsi="Times New Roman" w:cs="Times New Roman"/>
          <w:b/>
          <w:color w:val="auto"/>
        </w:rPr>
        <w:t>Рабочая группа по взаимодействию с финансовым уполномоченным</w:t>
      </w:r>
      <w:bookmarkEnd w:id="18"/>
    </w:p>
    <w:p w:rsidR="00BF4FC1" w:rsidRPr="00343DCA" w:rsidRDefault="00BF4FC1" w:rsidP="00480AD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Рабочей группы в период с 1 </w:t>
      </w:r>
      <w:r w:rsidR="0010064B" w:rsidRPr="00343DCA">
        <w:rPr>
          <w:rFonts w:ascii="Times New Roman" w:hAnsi="Times New Roman" w:cs="Times New Roman"/>
          <w:sz w:val="24"/>
          <w:szCs w:val="24"/>
        </w:rPr>
        <w:t>января 2025</w:t>
      </w:r>
      <w:r w:rsidRPr="00343DCA">
        <w:rPr>
          <w:rFonts w:ascii="Times New Roman" w:hAnsi="Times New Roman" w:cs="Times New Roman"/>
          <w:sz w:val="24"/>
          <w:szCs w:val="24"/>
        </w:rPr>
        <w:t xml:space="preserve"> г. </w:t>
      </w:r>
      <w:r w:rsidR="00862529" w:rsidRPr="00343DCA">
        <w:rPr>
          <w:rFonts w:ascii="Times New Roman" w:hAnsi="Times New Roman" w:cs="Times New Roman"/>
          <w:sz w:val="24"/>
          <w:szCs w:val="24"/>
        </w:rPr>
        <w:t xml:space="preserve">по 31 </w:t>
      </w:r>
      <w:r w:rsidR="00300E6F" w:rsidRPr="00343DCA">
        <w:rPr>
          <w:rFonts w:ascii="Times New Roman" w:hAnsi="Times New Roman" w:cs="Times New Roman"/>
          <w:sz w:val="24"/>
          <w:szCs w:val="24"/>
        </w:rPr>
        <w:t>января</w:t>
      </w:r>
      <w:r w:rsidR="00862529" w:rsidRPr="00343DCA">
        <w:rPr>
          <w:rFonts w:ascii="Times New Roman" w:hAnsi="Times New Roman" w:cs="Times New Roman"/>
          <w:sz w:val="24"/>
          <w:szCs w:val="24"/>
        </w:rPr>
        <w:t xml:space="preserve"> 202</w:t>
      </w:r>
      <w:r w:rsidR="00300E6F" w:rsidRPr="00343DCA">
        <w:rPr>
          <w:rFonts w:ascii="Times New Roman" w:hAnsi="Times New Roman" w:cs="Times New Roman"/>
          <w:sz w:val="24"/>
          <w:szCs w:val="24"/>
        </w:rPr>
        <w:t>5</w:t>
      </w:r>
      <w:r w:rsidR="00862529" w:rsidRPr="00343DCA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10064B" w:rsidRPr="00343DCA" w:rsidRDefault="0010064B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проведено 2 заседания рабочего органа (из них совместно с Юридическим комитетом – 1 заседаний, в форме заочного голосования – 1);</w:t>
      </w:r>
    </w:p>
    <w:p w:rsidR="0010064B" w:rsidRPr="00343DCA" w:rsidRDefault="0010064B" w:rsidP="00481A13">
      <w:pPr>
        <w:pStyle w:val="ab"/>
        <w:numPr>
          <w:ilvl w:val="0"/>
          <w:numId w:val="1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общее количество рассмотренных вопросов – 3, из которых выполнено – 3, не выполнено – 0, в стадии проработки – 0. </w:t>
      </w:r>
    </w:p>
    <w:p w:rsidR="0010064B" w:rsidRPr="00343DCA" w:rsidRDefault="0010064B" w:rsidP="00BF4FC1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0895" w:rsidRPr="00343DCA" w:rsidRDefault="00EA0895" w:rsidP="00EA0895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10064B" w:rsidRPr="00343DCA">
        <w:rPr>
          <w:rFonts w:ascii="Times New Roman" w:hAnsi="Times New Roman" w:cs="Times New Roman"/>
          <w:b/>
          <w:sz w:val="24"/>
          <w:szCs w:val="24"/>
        </w:rPr>
        <w:t>1</w:t>
      </w:r>
      <w:r w:rsidR="00D82298" w:rsidRPr="00343DCA">
        <w:rPr>
          <w:rFonts w:ascii="Times New Roman" w:hAnsi="Times New Roman" w:cs="Times New Roman"/>
          <w:b/>
          <w:sz w:val="24"/>
          <w:szCs w:val="24"/>
        </w:rPr>
        <w:t>6</w:t>
      </w:r>
      <w:r w:rsidRPr="00343DCA">
        <w:rPr>
          <w:rFonts w:ascii="Times New Roman" w:hAnsi="Times New Roman" w:cs="Times New Roman"/>
          <w:b/>
          <w:sz w:val="24"/>
          <w:szCs w:val="24"/>
        </w:rPr>
        <w:t>.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875A2B" w:rsidRPr="00343DCA">
        <w:rPr>
          <w:rFonts w:ascii="Times New Roman" w:hAnsi="Times New Roman" w:cs="Times New Roman"/>
          <w:b/>
          <w:sz w:val="24"/>
          <w:szCs w:val="24"/>
        </w:rPr>
        <w:t>Информация о наиболее важных вопросах, рассмотренных рабочей группой</w:t>
      </w:r>
      <w:r w:rsidRPr="00343DCA">
        <w:rPr>
          <w:rFonts w:ascii="Times New Roman" w:hAnsi="Times New Roman" w:cs="Times New Roman"/>
          <w:b/>
          <w:sz w:val="24"/>
          <w:szCs w:val="24"/>
        </w:rPr>
        <w:t xml:space="preserve"> по взаимодействию с финансовым уполномоченным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="0010064B"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10064B"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992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072"/>
      </w:tblGrid>
      <w:tr w:rsidR="00875A2B" w:rsidRPr="00343DCA" w:rsidTr="00875A2B">
        <w:trPr>
          <w:trHeight w:val="689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A2B" w:rsidRPr="00343DCA" w:rsidRDefault="00875A2B" w:rsidP="0087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A2B" w:rsidRPr="00343DCA" w:rsidRDefault="00875A2B" w:rsidP="00875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Вопрос/тема для рассмотрения/результат рассмотрения</w:t>
            </w:r>
          </w:p>
        </w:tc>
      </w:tr>
      <w:tr w:rsidR="00875A2B" w:rsidRPr="00343DCA" w:rsidTr="00875A2B">
        <w:trPr>
          <w:trHeight w:val="689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A2B" w:rsidRPr="00343DCA" w:rsidRDefault="00875A2B" w:rsidP="0087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A2B" w:rsidRPr="00343DCA" w:rsidRDefault="00875A2B" w:rsidP="0087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Об индексации (изменении) размера дифференцированной ставки взносов финансовых организаций</w:t>
            </w:r>
          </w:p>
        </w:tc>
      </w:tr>
      <w:tr w:rsidR="00875A2B" w:rsidRPr="00343DCA" w:rsidTr="00875A2B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A2B" w:rsidRPr="00343DCA" w:rsidRDefault="00875A2B" w:rsidP="0087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5A2B" w:rsidRPr="00343DCA" w:rsidRDefault="00875A2B" w:rsidP="00875A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Замечания по законопроекту «О внесении изменений в Федеральный закон от 04.06.208 № 123-ФЗ «Об уполномоченном по правам потребителей финансовых услуг» (Приложение 1), подготовленному Службой финансового уполномоченного и предусматривающему изменение порядка уплаты финансовыми организациями взносов для обеспечения деятельности финансового уполномоченного</w:t>
            </w:r>
          </w:p>
        </w:tc>
      </w:tr>
      <w:tr w:rsidR="00875A2B" w:rsidRPr="00343DCA" w:rsidTr="00875A2B">
        <w:trPr>
          <w:trHeight w:val="1046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A2B" w:rsidRPr="00343DCA" w:rsidRDefault="00875A2B" w:rsidP="00875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5A2B" w:rsidRPr="00343DCA" w:rsidRDefault="00875A2B" w:rsidP="00875A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DCA">
              <w:rPr>
                <w:rFonts w:ascii="Times New Roman" w:hAnsi="Times New Roman" w:cs="Times New Roman"/>
                <w:sz w:val="24"/>
                <w:szCs w:val="24"/>
              </w:rPr>
              <w:t>Актуализация кейсов по взаимоотношению с СОДФУ по итогам 2025 года</w:t>
            </w:r>
          </w:p>
        </w:tc>
      </w:tr>
    </w:tbl>
    <w:p w:rsidR="00BF4FC1" w:rsidRPr="00343DCA" w:rsidRDefault="00BF4FC1" w:rsidP="0020147C">
      <w:pPr>
        <w:tabs>
          <w:tab w:val="left" w:pos="467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081017" w:rsidRPr="00343DCA" w:rsidRDefault="0020147C" w:rsidP="0089069F">
      <w:pPr>
        <w:pStyle w:val="3"/>
        <w:numPr>
          <w:ilvl w:val="2"/>
          <w:numId w:val="12"/>
        </w:numPr>
        <w:rPr>
          <w:rFonts w:ascii="Times New Roman" w:hAnsi="Times New Roman" w:cs="Times New Roman"/>
          <w:color w:val="auto"/>
        </w:rPr>
      </w:pPr>
      <w:bookmarkStart w:id="19" w:name="_Toc228298127"/>
      <w:r w:rsidRPr="00343DCA">
        <w:rPr>
          <w:rFonts w:ascii="Times New Roman" w:hAnsi="Times New Roman" w:cs="Times New Roman"/>
          <w:b/>
          <w:color w:val="auto"/>
        </w:rPr>
        <w:t xml:space="preserve">Рабочие группы по подготовке </w:t>
      </w:r>
      <w:r w:rsidR="00081017" w:rsidRPr="00343DCA">
        <w:rPr>
          <w:rFonts w:ascii="Times New Roman" w:hAnsi="Times New Roman" w:cs="Times New Roman"/>
          <w:b/>
          <w:color w:val="auto"/>
        </w:rPr>
        <w:t>проектов нормативных актов и законопроектов для реализации программы долгосрочных сбережений граждан (ПДС)</w:t>
      </w:r>
      <w:bookmarkEnd w:id="19"/>
    </w:p>
    <w:p w:rsidR="00F33763" w:rsidRPr="00343DCA" w:rsidRDefault="0020147C" w:rsidP="00081017">
      <w:pPr>
        <w:pStyle w:val="3"/>
        <w:rPr>
          <w:rFonts w:ascii="Times New Roman" w:hAnsi="Times New Roman" w:cs="Times New Roman"/>
          <w:color w:val="auto"/>
        </w:rPr>
      </w:pPr>
      <w:r w:rsidRPr="00343DCA">
        <w:rPr>
          <w:rFonts w:ascii="Times New Roman" w:hAnsi="Times New Roman" w:cs="Times New Roman"/>
          <w:color w:val="auto"/>
        </w:rPr>
        <w:t xml:space="preserve"> </w:t>
      </w:r>
    </w:p>
    <w:p w:rsidR="008618E2" w:rsidRPr="00343DCA" w:rsidRDefault="00B675EE" w:rsidP="0023596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Согласно решению Совета НАПФ</w:t>
      </w:r>
      <w:r w:rsidR="00875A2B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Pr="00343DCA">
        <w:rPr>
          <w:rFonts w:ascii="Times New Roman" w:hAnsi="Times New Roman" w:cs="Times New Roman"/>
          <w:sz w:val="24"/>
          <w:szCs w:val="24"/>
        </w:rPr>
        <w:t>для доработки нормативно-правовой базы по ПДС были сформированы следующие рабочие группы:</w:t>
      </w:r>
    </w:p>
    <w:p w:rsidR="00B675EE" w:rsidRPr="00343DCA" w:rsidRDefault="00B675EE" w:rsidP="00481A13">
      <w:pPr>
        <w:pStyle w:val="ab"/>
        <w:numPr>
          <w:ilvl w:val="0"/>
          <w:numId w:val="7"/>
        </w:numPr>
        <w:spacing w:before="120" w:after="120" w:line="360" w:lineRule="auto"/>
        <w:ind w:left="142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Рабочая группа по PR;</w:t>
      </w:r>
    </w:p>
    <w:p w:rsidR="00B675EE" w:rsidRPr="00343DCA" w:rsidRDefault="00B675EE" w:rsidP="00481A13">
      <w:pPr>
        <w:pStyle w:val="ab"/>
        <w:numPr>
          <w:ilvl w:val="0"/>
          <w:numId w:val="7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Рабочая группа по кросс-функциональной схеме (ЕПГУ);</w:t>
      </w:r>
    </w:p>
    <w:p w:rsidR="00B675EE" w:rsidRPr="00343DCA" w:rsidRDefault="00B675EE" w:rsidP="00481A13">
      <w:pPr>
        <w:pStyle w:val="ab"/>
        <w:numPr>
          <w:ilvl w:val="0"/>
          <w:numId w:val="7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Рабочая группа по администрированию софинансирования ПДС;</w:t>
      </w:r>
    </w:p>
    <w:p w:rsidR="00B675EE" w:rsidRPr="00343DCA" w:rsidRDefault="00B675EE" w:rsidP="00481A13">
      <w:pPr>
        <w:pStyle w:val="ab"/>
        <w:numPr>
          <w:ilvl w:val="0"/>
          <w:numId w:val="7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Рабочая группа по разработке бенчмарка для определения доходности НПФ;</w:t>
      </w:r>
    </w:p>
    <w:p w:rsidR="00875A2B" w:rsidRPr="00343DCA" w:rsidRDefault="00875A2B" w:rsidP="00481A13">
      <w:pPr>
        <w:pStyle w:val="ab"/>
        <w:numPr>
          <w:ilvl w:val="0"/>
          <w:numId w:val="7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Рабочая группа по формированию базовых принципов ведения деятельности НПФ в части заключения договоров по ОПС, ПДС и НПО</w:t>
      </w:r>
    </w:p>
    <w:p w:rsidR="008618E2" w:rsidRPr="00343DCA" w:rsidRDefault="00A13E00" w:rsidP="00A13E00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В отчетный период были проведены заседания </w:t>
      </w:r>
      <w:r w:rsidR="002715B1" w:rsidRPr="00343DCA"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343DCA">
        <w:rPr>
          <w:rFonts w:ascii="Times New Roman" w:hAnsi="Times New Roman" w:cs="Times New Roman"/>
          <w:sz w:val="24"/>
          <w:szCs w:val="24"/>
        </w:rPr>
        <w:t xml:space="preserve">рабочих групп с участием руководства НАПФ, членов Ассоциации, представителей Банка России, Министерства Финансов, Социального фонда России, Минцифры в целях выработки предложений по доработке закона о ПДС. </w:t>
      </w:r>
    </w:p>
    <w:p w:rsidR="00014A37" w:rsidRPr="00343DCA" w:rsidRDefault="003B2122" w:rsidP="0089069F">
      <w:pPr>
        <w:pStyle w:val="1"/>
        <w:numPr>
          <w:ilvl w:val="0"/>
          <w:numId w:val="1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228298128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Работа специализированных органов НАПФ</w:t>
      </w:r>
      <w:bookmarkEnd w:id="20"/>
    </w:p>
    <w:p w:rsidR="00014A37" w:rsidRPr="00343DCA" w:rsidRDefault="0089069F" w:rsidP="00014A37">
      <w:pPr>
        <w:pStyle w:val="2"/>
        <w:spacing w:before="120" w:after="120" w:line="240" w:lineRule="auto"/>
        <w:ind w:left="374" w:firstLine="709"/>
        <w:rPr>
          <w:rFonts w:ascii="Times New Roman" w:hAnsi="Times New Roman" w:cs="Times New Roman"/>
          <w:b/>
          <w:sz w:val="24"/>
          <w:szCs w:val="24"/>
        </w:rPr>
      </w:pPr>
      <w:bookmarkStart w:id="21" w:name="_Toc228298129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014A37" w:rsidRPr="00343DCA">
        <w:rPr>
          <w:rFonts w:ascii="Times New Roman" w:hAnsi="Times New Roman" w:cs="Times New Roman"/>
          <w:b/>
          <w:color w:val="auto"/>
          <w:sz w:val="24"/>
          <w:szCs w:val="24"/>
        </w:rPr>
        <w:t>.1. Контрольное управление</w:t>
      </w:r>
      <w:bookmarkEnd w:id="21"/>
    </w:p>
    <w:p w:rsidR="004268D4" w:rsidRPr="00343DCA" w:rsidRDefault="0089069F" w:rsidP="004268D4">
      <w:pPr>
        <w:pStyle w:val="3"/>
        <w:spacing w:before="120" w:after="120" w:line="240" w:lineRule="auto"/>
        <w:ind w:left="374" w:firstLine="709"/>
        <w:rPr>
          <w:rFonts w:ascii="Times New Roman" w:hAnsi="Times New Roman" w:cs="Times New Roman"/>
          <w:b/>
          <w:color w:val="auto"/>
        </w:rPr>
      </w:pPr>
      <w:bookmarkStart w:id="22" w:name="_Toc228298130"/>
      <w:r w:rsidRPr="00343DCA">
        <w:rPr>
          <w:rFonts w:ascii="Times New Roman" w:hAnsi="Times New Roman" w:cs="Times New Roman"/>
          <w:b/>
          <w:color w:val="auto"/>
        </w:rPr>
        <w:t>4</w:t>
      </w:r>
      <w:r w:rsidR="00014A37" w:rsidRPr="00343DCA">
        <w:rPr>
          <w:rFonts w:ascii="Times New Roman" w:hAnsi="Times New Roman" w:cs="Times New Roman"/>
          <w:b/>
          <w:color w:val="auto"/>
        </w:rPr>
        <w:t>.1.1. Общая информация о проведенных проверках</w:t>
      </w:r>
      <w:bookmarkEnd w:id="22"/>
    </w:p>
    <w:p w:rsidR="00621CA6" w:rsidRPr="00343DCA" w:rsidRDefault="00014A37" w:rsidP="00621CA6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</w:rPr>
        <w:tab/>
      </w:r>
      <w:r w:rsidR="002F27B7" w:rsidRPr="00343DCA">
        <w:rPr>
          <w:rFonts w:ascii="Times New Roman" w:hAnsi="Times New Roman" w:cs="Times New Roman"/>
          <w:sz w:val="24"/>
          <w:szCs w:val="24"/>
        </w:rPr>
        <w:t xml:space="preserve">В период с 01 января </w:t>
      </w:r>
      <w:r w:rsidR="00862529" w:rsidRPr="00343DCA">
        <w:rPr>
          <w:rFonts w:ascii="Times New Roman" w:hAnsi="Times New Roman" w:cs="Times New Roman"/>
          <w:sz w:val="24"/>
          <w:szCs w:val="24"/>
        </w:rPr>
        <w:t>202</w:t>
      </w:r>
      <w:r w:rsidR="00875A2B" w:rsidRPr="00343DCA">
        <w:rPr>
          <w:rFonts w:ascii="Times New Roman" w:hAnsi="Times New Roman" w:cs="Times New Roman"/>
          <w:sz w:val="24"/>
          <w:szCs w:val="24"/>
        </w:rPr>
        <w:t>5</w:t>
      </w:r>
      <w:r w:rsidR="00862529" w:rsidRPr="00343DCA">
        <w:rPr>
          <w:rFonts w:ascii="Times New Roman" w:hAnsi="Times New Roman" w:cs="Times New Roman"/>
          <w:sz w:val="24"/>
          <w:szCs w:val="24"/>
        </w:rPr>
        <w:t xml:space="preserve"> по 31</w:t>
      </w:r>
      <w:r w:rsidR="002F27B7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A61C48" w:rsidRPr="00343DCA">
        <w:rPr>
          <w:rFonts w:ascii="Times New Roman" w:hAnsi="Times New Roman" w:cs="Times New Roman"/>
          <w:sz w:val="24"/>
          <w:szCs w:val="24"/>
        </w:rPr>
        <w:t>декабря</w:t>
      </w:r>
      <w:r w:rsidR="002F27B7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621CA6" w:rsidRPr="00343DCA">
        <w:rPr>
          <w:rFonts w:ascii="Times New Roman" w:hAnsi="Times New Roman" w:cs="Times New Roman"/>
          <w:sz w:val="24"/>
          <w:szCs w:val="24"/>
        </w:rPr>
        <w:t>20</w:t>
      </w:r>
      <w:r w:rsidR="00875A2B" w:rsidRPr="00343DCA">
        <w:rPr>
          <w:rFonts w:ascii="Times New Roman" w:hAnsi="Times New Roman" w:cs="Times New Roman"/>
          <w:sz w:val="24"/>
          <w:szCs w:val="24"/>
        </w:rPr>
        <w:t>25</w:t>
      </w:r>
      <w:r w:rsidR="00862529" w:rsidRPr="00343DCA">
        <w:rPr>
          <w:rFonts w:ascii="Times New Roman" w:hAnsi="Times New Roman" w:cs="Times New Roman"/>
          <w:sz w:val="24"/>
          <w:szCs w:val="24"/>
        </w:rPr>
        <w:t xml:space="preserve"> г</w:t>
      </w:r>
      <w:r w:rsidR="00862529" w:rsidRPr="00343DCA">
        <w:rPr>
          <w:rFonts w:ascii="Times New Roman" w:hAnsi="Times New Roman" w:cs="Times New Roman"/>
          <w:b/>
          <w:sz w:val="24"/>
          <w:szCs w:val="24"/>
        </w:rPr>
        <w:t>.</w:t>
      </w:r>
      <w:r w:rsidR="00621CA6" w:rsidRPr="00343DCA">
        <w:rPr>
          <w:rFonts w:ascii="Times New Roman" w:hAnsi="Times New Roman" w:cs="Times New Roman"/>
          <w:sz w:val="24"/>
          <w:szCs w:val="24"/>
        </w:rPr>
        <w:t xml:space="preserve"> Контрольным управлением НАПФ было </w:t>
      </w:r>
      <w:r w:rsidR="00C84D82" w:rsidRPr="00343DCA">
        <w:rPr>
          <w:rFonts w:ascii="Times New Roman" w:hAnsi="Times New Roman" w:cs="Times New Roman"/>
          <w:sz w:val="24"/>
          <w:szCs w:val="24"/>
        </w:rPr>
        <w:t>проведено</w:t>
      </w:r>
      <w:r w:rsidR="00621CA6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875A2B" w:rsidRPr="00343DCA">
        <w:rPr>
          <w:rFonts w:ascii="Times New Roman" w:hAnsi="Times New Roman" w:cs="Times New Roman"/>
          <w:sz w:val="24"/>
          <w:szCs w:val="24"/>
        </w:rPr>
        <w:t>6</w:t>
      </w:r>
      <w:r w:rsidR="002F27B7" w:rsidRPr="00343DCA">
        <w:rPr>
          <w:rFonts w:ascii="Times New Roman" w:hAnsi="Times New Roman" w:cs="Times New Roman"/>
          <w:sz w:val="24"/>
          <w:szCs w:val="24"/>
        </w:rPr>
        <w:t xml:space="preserve"> выездных проверок.</w:t>
      </w:r>
    </w:p>
    <w:p w:rsidR="004E37F8" w:rsidRPr="00343DCA" w:rsidRDefault="00875A2B" w:rsidP="004E37F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DCA">
        <w:rPr>
          <w:rFonts w:ascii="Times New Roman" w:hAnsi="Times New Roman" w:cs="Times New Roman"/>
          <w:b/>
          <w:sz w:val="24"/>
          <w:szCs w:val="24"/>
        </w:rPr>
        <w:t>Таблица 1</w:t>
      </w:r>
      <w:r w:rsidR="00A61C48" w:rsidRPr="00343DCA">
        <w:rPr>
          <w:rFonts w:ascii="Times New Roman" w:hAnsi="Times New Roman" w:cs="Times New Roman"/>
          <w:b/>
          <w:sz w:val="24"/>
          <w:szCs w:val="24"/>
        </w:rPr>
        <w:t>7</w:t>
      </w:r>
      <w:r w:rsidR="004E37F8" w:rsidRPr="00343D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A6" w:rsidRPr="00343DCA">
        <w:rPr>
          <w:rFonts w:ascii="Times New Roman" w:hAnsi="Times New Roman" w:cs="Times New Roman"/>
          <w:b/>
          <w:sz w:val="24"/>
          <w:szCs w:val="24"/>
        </w:rPr>
        <w:t>Перечень проверок, проведенных Контрольным у</w:t>
      </w:r>
      <w:r w:rsidR="002F27B7" w:rsidRPr="00343DCA">
        <w:rPr>
          <w:rFonts w:ascii="Times New Roman" w:hAnsi="Times New Roman" w:cs="Times New Roman"/>
          <w:b/>
          <w:sz w:val="24"/>
          <w:szCs w:val="24"/>
        </w:rPr>
        <w:t xml:space="preserve">правлением НАПФ в период с 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>01 января 202</w:t>
      </w:r>
      <w:r w:rsidRPr="00343DCA">
        <w:rPr>
          <w:rFonts w:ascii="Times New Roman" w:hAnsi="Times New Roman" w:cs="Times New Roman"/>
          <w:b/>
          <w:sz w:val="24"/>
          <w:szCs w:val="24"/>
        </w:rPr>
        <w:t>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Pr="00343DCA">
        <w:rPr>
          <w:rFonts w:ascii="Times New Roman" w:hAnsi="Times New Roman" w:cs="Times New Roman"/>
          <w:b/>
          <w:sz w:val="24"/>
          <w:szCs w:val="24"/>
        </w:rPr>
        <w:t>31 декабря 2025</w:t>
      </w:r>
      <w:r w:rsidR="004F00D4" w:rsidRPr="00343DC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Style w:val="a6"/>
        <w:tblW w:w="9883" w:type="dxa"/>
        <w:jc w:val="center"/>
        <w:tblLayout w:type="fixed"/>
        <w:tblLook w:val="04A0" w:firstRow="1" w:lastRow="0" w:firstColumn="1" w:lastColumn="0" w:noHBand="0" w:noVBand="1"/>
      </w:tblPr>
      <w:tblGrid>
        <w:gridCol w:w="696"/>
        <w:gridCol w:w="4402"/>
        <w:gridCol w:w="2659"/>
        <w:gridCol w:w="2126"/>
      </w:tblGrid>
      <w:tr w:rsidR="00DE7077" w:rsidRPr="00343DCA" w:rsidTr="00DE7077">
        <w:trPr>
          <w:cantSplit/>
          <w:trHeight w:val="1269"/>
          <w:tblHeader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Наименование члена НАПФ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Способ проведения проверки (дистанционная/ выездная)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Вид проверки (комплексная/</w:t>
            </w:r>
          </w:p>
          <w:p w:rsidR="00DE7077" w:rsidRPr="00343DCA" w:rsidRDefault="00DE7077" w:rsidP="009C1E3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тематическая)</w:t>
            </w:r>
          </w:p>
        </w:tc>
      </w:tr>
      <w:tr w:rsidR="00DE7077" w:rsidRPr="00343DCA" w:rsidTr="00DE7077">
        <w:trPr>
          <w:trHeight w:val="467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rPr>
                <w:color w:val="000000"/>
                <w:kern w:val="24"/>
                <w:sz w:val="20"/>
              </w:rPr>
            </w:pPr>
            <w:r w:rsidRPr="00343DCA">
              <w:rPr>
                <w:color w:val="000000"/>
                <w:kern w:val="24"/>
                <w:sz w:val="20"/>
              </w:rPr>
              <w:t>АО «НПФ Сбербанка»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color w:val="000000"/>
                <w:kern w:val="24"/>
                <w:sz w:val="20"/>
              </w:rPr>
              <w:t>Выездная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Тематическая</w:t>
            </w:r>
          </w:p>
        </w:tc>
      </w:tr>
      <w:tr w:rsidR="00DE7077" w:rsidRPr="00343DCA" w:rsidTr="00DE7077">
        <w:trPr>
          <w:trHeight w:val="467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rPr>
                <w:color w:val="000000"/>
                <w:kern w:val="24"/>
                <w:sz w:val="20"/>
              </w:rPr>
            </w:pPr>
            <w:r w:rsidRPr="00343DCA">
              <w:rPr>
                <w:color w:val="000000"/>
                <w:kern w:val="24"/>
                <w:sz w:val="20"/>
              </w:rPr>
              <w:t>«НПФ «Профессиональный» (АО)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color w:val="000000"/>
                <w:kern w:val="24"/>
                <w:sz w:val="20"/>
              </w:rPr>
              <w:t>Выездная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Тематическая</w:t>
            </w:r>
          </w:p>
        </w:tc>
      </w:tr>
      <w:tr w:rsidR="00DE7077" w:rsidRPr="00343DCA" w:rsidTr="00DE7077">
        <w:trPr>
          <w:trHeight w:val="440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rPr>
                <w:color w:val="000000"/>
                <w:kern w:val="24"/>
                <w:sz w:val="20"/>
              </w:rPr>
            </w:pPr>
            <w:r w:rsidRPr="00343DCA">
              <w:rPr>
                <w:color w:val="000000"/>
                <w:kern w:val="24"/>
                <w:sz w:val="20"/>
              </w:rPr>
              <w:t>АО НПФ ПСБ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color w:val="000000"/>
                <w:kern w:val="24"/>
                <w:sz w:val="20"/>
              </w:rPr>
              <w:t>Выездная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Тематическая</w:t>
            </w:r>
          </w:p>
        </w:tc>
      </w:tr>
      <w:tr w:rsidR="00DE7077" w:rsidRPr="00343DCA" w:rsidTr="00DE7077">
        <w:trPr>
          <w:trHeight w:val="467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rPr>
                <w:color w:val="000000"/>
                <w:kern w:val="24"/>
                <w:sz w:val="20"/>
              </w:rPr>
            </w:pPr>
            <w:r w:rsidRPr="00343DCA">
              <w:rPr>
                <w:color w:val="000000"/>
                <w:kern w:val="24"/>
                <w:sz w:val="20"/>
              </w:rPr>
              <w:t>АО «Ханты-Мансийский НПФ»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color w:val="000000"/>
                <w:kern w:val="24"/>
                <w:sz w:val="20"/>
              </w:rPr>
              <w:t>Выездная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Тематическая</w:t>
            </w:r>
          </w:p>
        </w:tc>
      </w:tr>
      <w:tr w:rsidR="00DE7077" w:rsidRPr="00343DCA" w:rsidTr="00DE7077">
        <w:trPr>
          <w:trHeight w:val="467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DE7077" w:rsidRPr="00343DCA" w:rsidRDefault="00DE7077" w:rsidP="009C1E3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rPr>
                <w:color w:val="000000"/>
                <w:kern w:val="24"/>
                <w:sz w:val="20"/>
              </w:rPr>
            </w:pPr>
            <w:r w:rsidRPr="00343DCA">
              <w:rPr>
                <w:color w:val="000000"/>
                <w:kern w:val="24"/>
                <w:sz w:val="20"/>
              </w:rPr>
              <w:t>АО «НПФ Газфонд»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Выездная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E7077" w:rsidRPr="00343DCA" w:rsidRDefault="00DE7077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sz w:val="20"/>
                <w:szCs w:val="36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Тематическая</w:t>
            </w:r>
          </w:p>
        </w:tc>
      </w:tr>
      <w:tr w:rsidR="00462D5C" w:rsidRPr="00343DCA" w:rsidTr="00DE7077">
        <w:trPr>
          <w:trHeight w:val="467"/>
          <w:jc w:val="center"/>
        </w:trPr>
        <w:tc>
          <w:tcPr>
            <w:tcW w:w="696" w:type="dxa"/>
            <w:shd w:val="clear" w:color="auto" w:fill="auto"/>
            <w:vAlign w:val="center"/>
          </w:tcPr>
          <w:p w:rsidR="00462D5C" w:rsidRPr="00343DCA" w:rsidRDefault="00462D5C" w:rsidP="009C1E35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43DC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462D5C" w:rsidRPr="00343DCA" w:rsidRDefault="00462D5C" w:rsidP="00462D5C">
            <w:pPr>
              <w:pStyle w:val="a5"/>
              <w:rPr>
                <w:color w:val="000000"/>
                <w:kern w:val="24"/>
                <w:sz w:val="20"/>
              </w:rPr>
            </w:pPr>
            <w:r w:rsidRPr="00343DCA">
              <w:rPr>
                <w:color w:val="000000"/>
                <w:kern w:val="24"/>
                <w:sz w:val="20"/>
              </w:rPr>
              <w:t>АО НПФ «Атомгарант»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462D5C" w:rsidRPr="00343DCA" w:rsidRDefault="00462D5C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20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Выездная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2D5C" w:rsidRPr="00343DCA" w:rsidRDefault="00462D5C" w:rsidP="009C1E35">
            <w:pPr>
              <w:pStyle w:val="a5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20"/>
              </w:rPr>
            </w:pPr>
            <w:r w:rsidRPr="00343DCA">
              <w:rPr>
                <w:rFonts w:eastAsiaTheme="minorEastAsia"/>
                <w:color w:val="000000"/>
                <w:kern w:val="24"/>
                <w:sz w:val="20"/>
              </w:rPr>
              <w:t>Тематическая</w:t>
            </w:r>
          </w:p>
        </w:tc>
      </w:tr>
    </w:tbl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Проверки осуществлялись в соответствии с Графиком плановых проверок, утвержденным Советом НАПФ. Предметом плановых тематических проверок являлось соблюдение требований базовых стандартов и внутренних стандартов НАПФ: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Базового стандарта защиты прав и интересов физических и юридических лиц - получателей финансовых услуг, оказываемых членами саморегулируемых организаций в сфере финансового рынка, объединяющих негосударственные пенсионные фонды, утвержден Банком России (протокол от 01.02.2024 № КФНП-2);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Базового стандарта внутреннего контроля негосударственного пенсионного фонда, утвержден Банком России (протокол от 18.11.2021 № КФНП-39);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Базового стандарта внутреннего контроля негосударственного пенсионного фонда, утвержден Банком России (протокол от 12.12.2024 № КФНП-37);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Внутреннего стандарта НАПФ «Стандарт по организации риск-менеджмента в НПФ (СТО НАПФ 5.1 – 2015)», утвержденного Советом НАПФ (протокол № 5 от 13.03.2023);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Внутреннего стандарта НАПФ «Обработка и защита персональных данных в негосударственных пенсионных фондах», утвержден Советом НАПФ (протокол № 6 от 31.03.2023);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Внутреннего стандарта НАПФ «Порядок определения стоимости чистых активов, составляющих пенсионные резервы и пенсионные накопления негосударственных пенсионных фондов (СТО НАПФ 4.3-2019)», утвержден Советом НАПФ (протокол № 17 от 15.12.2020);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Внутреннего стандарта НАПФ «Порядок определения стоимости чистых активов, составляющих пенсионные резервы и пенсионные накопления негосударственных пенсионных фондов (СТО НАПФ 4.3-2019)», утвержден Советом НАПФ (протокол № 14 от 22.07.2025);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Внутреннего стандарта НАПФ «О порядке формирования фондами Реестра агентов и Реестра недобросовестных агентов, о форме Сводного реестра недобросовестных агентов негосударственных пенсионных фондов и порядке его формирования и поддержания в актуальном состоянии Саморегулируемой организацией Национальная ассоциация негосударственных пенсионных фондов (СТО НАПФ 2.2-2021)»,</w:t>
      </w:r>
      <w:r w:rsidRPr="00343DCA">
        <w:rPr>
          <w:rFonts w:ascii="Times New Roman" w:hAnsi="Times New Roman" w:cs="Times New Roman"/>
        </w:rPr>
        <w:t xml:space="preserve"> </w:t>
      </w:r>
      <w:r w:rsidRPr="00343DCA">
        <w:rPr>
          <w:rFonts w:ascii="Times New Roman" w:hAnsi="Times New Roman" w:cs="Times New Roman"/>
          <w:sz w:val="24"/>
          <w:szCs w:val="24"/>
        </w:rPr>
        <w:t>утвержден Советом НАПФ (протокол № 8 от 08.09.2021);</w:t>
      </w:r>
    </w:p>
    <w:p w:rsidR="00875A2B" w:rsidRPr="00343DCA" w:rsidRDefault="00875A2B" w:rsidP="00481A13">
      <w:pPr>
        <w:pStyle w:val="ab"/>
        <w:numPr>
          <w:ilvl w:val="0"/>
          <w:numId w:val="6"/>
        </w:numPr>
        <w:spacing w:after="0" w:line="36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Внутреннего стандарта НАПФ «Ключевой информационный документ по формированию долгосрочных сбережений по договорам долгосрочных сбережений (СТО НАПФ 1.0-2024)», утвержден Советом НАПФ (протокол </w:t>
      </w:r>
      <w:r w:rsidRPr="00343DCA">
        <w:rPr>
          <w:rFonts w:ascii="Times New Roman" w:hAnsi="Times New Roman" w:cs="Times New Roman"/>
          <w:sz w:val="24"/>
          <w:szCs w:val="24"/>
        </w:rPr>
        <w:br/>
        <w:t>№ 08 от 24.04.2024).</w:t>
      </w:r>
    </w:p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Во исполнение части 2 статьи 14 Федерального закона от 13.07.2015 </w:t>
      </w:r>
      <w:r w:rsidRPr="00343DCA">
        <w:rPr>
          <w:rFonts w:ascii="Times New Roman" w:hAnsi="Times New Roman" w:cs="Times New Roman"/>
          <w:sz w:val="24"/>
          <w:szCs w:val="24"/>
        </w:rPr>
        <w:br/>
        <w:t>№ 223-ФЗ «О саморегулируемых организациях в сфере финансового рынка», в соответствии с которой плановая проверка членов СРО должна проводиться с периодичностью не реже одного раза в пять лет, Контрольным управлением проведены контрольные мероприятия в отношении всех НПФ, чей срок с даты предыдущей проверки составил 5 лет (с учетом предыдущих проверок СРО АНПФ).</w:t>
      </w:r>
    </w:p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Проверки проводились сотрудниками Контрольного управления без привлечения работников иных подразделений НАПФ или приглашенных экспертов.</w:t>
      </w:r>
    </w:p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Материалы по итогам проверок, включающие в себя, в том числе, выводы и рекомендации комиссии по проверке, мнения фондов по отдельным вопросам, отраженным в актах проверок, и планы мероприятий по устранению нарушений в рабочем порядке передавались на рассмотрение в Дисциплинарный комитет. На постоянной основе Контрольным управлением осуществлялся последующий мониторинг мероприятий по устранению нарушений, проводимых фондами по итогам проверок. Сведения об указанных мероприятиях передавались для рассмотрения в Дисциплинарный комитет НАПФ. </w:t>
      </w:r>
    </w:p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Информация об итогах проверок в соответствии с «Порядком проведения проверок соблюдения членами Саморегулируемой организации Национальная ассоциация негосударственных пенсионных фондов требований законодательства Российской Федерации, нормативных актов Банка России, базовых стандартов, внутренних стандартов и иных внутренних документов НАПФ» (действующая редакция утверждена Протоколом Общего собрания НАПФ № 17 от 19.09.2025г.) (далее – Порядок проведения проверок) размещалась на официальном сайте НАПФ. Сведения о проведенных проверках отражались также в реестре членов СРО НАПФ.</w:t>
      </w:r>
    </w:p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Информация о результатах проверок в соответствии с требованиями Федерального закона от 13.07.2015 № 223-ФЗ «О саморегулируемых организациях в сфере финансового рынка» направлялась в Банк России (с приложением Актов проверок). </w:t>
      </w:r>
    </w:p>
    <w:p w:rsidR="00875A2B" w:rsidRPr="00343DCA" w:rsidRDefault="00875A2B" w:rsidP="00875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Контрольным управлением в течение отчетного периода на ежеквартальной основе на основании п. 2.14 Порядка проведения проверок направлялись запросы в НПФ о предоставлении информации (далее – форма по триггерам) в отношении заключения фондами договоров об ОПС, НПО, ДС, использования для сопровождения договоров об ОПС и заключения и (или) сопровождения договоров НПО и ДС услуг агентов, а также информации, касающейся претензионной работы с получателями финансовых услуг (претензии, поступившие в фонд (в том числе от Банка России в соответствии с требованиями Федерального закона от 10.07.2002 № 86-ФЗ «О Центральном банке Российской Федерации (Банке России))», обращения к Финансовому уполномоченному в соответствии с требованиями Федерального закона от 04.06.2018 № 123-ФЗ «Об уполномоченном по правам потребителей финансовых услуг», предписания от Банка России, запросы от правоохранительных органов). Полученные от фондов формы по триггерам анализировались и оценивались на критичность отклонений показателей, требующих проведения дополнительных мероприятий и (или) направления уточняющих запросов в фонды.</w:t>
      </w:r>
    </w:p>
    <w:p w:rsidR="00875A2B" w:rsidRPr="00343DCA" w:rsidRDefault="00875A2B" w:rsidP="00875A2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ab/>
        <w:t>Внеплановые проверки по поручению Комитета финансового надзора Банка России не проводились.</w:t>
      </w:r>
    </w:p>
    <w:p w:rsidR="00A61C48" w:rsidRPr="00343DCA" w:rsidRDefault="00A61C48" w:rsidP="00B15C10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84D" w:rsidRPr="00343DCA" w:rsidRDefault="0028284D" w:rsidP="00021B60">
      <w:pPr>
        <w:pStyle w:val="2"/>
        <w:numPr>
          <w:ilvl w:val="1"/>
          <w:numId w:val="33"/>
        </w:numPr>
        <w:ind w:left="1457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3" w:name="_Toc228298131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Дисциплинарный комитет НАПФ</w:t>
      </w:r>
      <w:bookmarkEnd w:id="23"/>
    </w:p>
    <w:p w:rsidR="00B15C10" w:rsidRPr="00343DCA" w:rsidRDefault="00D95695" w:rsidP="00EF2B1F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На основании Плана работы Дисциплинарного комитета в период с </w:t>
      </w:r>
      <w:r w:rsidR="002C09C4" w:rsidRPr="00343DCA">
        <w:rPr>
          <w:rFonts w:ascii="Times New Roman" w:hAnsi="Times New Roman" w:cs="Times New Roman"/>
          <w:sz w:val="24"/>
          <w:szCs w:val="24"/>
        </w:rPr>
        <w:t>01 января</w:t>
      </w:r>
      <w:r w:rsidR="00657EEC" w:rsidRPr="00343DCA">
        <w:rPr>
          <w:rFonts w:ascii="Times New Roman" w:hAnsi="Times New Roman" w:cs="Times New Roman"/>
          <w:sz w:val="24"/>
          <w:szCs w:val="24"/>
        </w:rPr>
        <w:t>.2025</w:t>
      </w:r>
      <w:r w:rsidR="00862529" w:rsidRPr="00343DCA">
        <w:rPr>
          <w:rFonts w:ascii="Times New Roman" w:hAnsi="Times New Roman" w:cs="Times New Roman"/>
          <w:sz w:val="24"/>
          <w:szCs w:val="24"/>
        </w:rPr>
        <w:t xml:space="preserve"> по 31</w:t>
      </w:r>
      <w:r w:rsidR="002C09C4" w:rsidRPr="00343DCA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6E4A33" w:rsidRPr="00343DCA">
        <w:rPr>
          <w:rFonts w:ascii="Times New Roman" w:hAnsi="Times New Roman" w:cs="Times New Roman"/>
          <w:sz w:val="24"/>
          <w:szCs w:val="24"/>
        </w:rPr>
        <w:t>202</w:t>
      </w:r>
      <w:r w:rsidR="00657EEC" w:rsidRPr="00343DCA">
        <w:rPr>
          <w:rFonts w:ascii="Times New Roman" w:hAnsi="Times New Roman" w:cs="Times New Roman"/>
          <w:sz w:val="24"/>
          <w:szCs w:val="24"/>
        </w:rPr>
        <w:t>5</w:t>
      </w:r>
      <w:r w:rsidR="00B15C10" w:rsidRPr="00343DCA">
        <w:rPr>
          <w:rFonts w:ascii="Times New Roman" w:hAnsi="Times New Roman" w:cs="Times New Roman"/>
          <w:sz w:val="24"/>
          <w:szCs w:val="24"/>
        </w:rPr>
        <w:t xml:space="preserve"> г.:</w:t>
      </w:r>
    </w:p>
    <w:p w:rsidR="00B15C10" w:rsidRPr="00343DCA" w:rsidRDefault="00B15C10" w:rsidP="00EF2B1F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-</w:t>
      </w:r>
      <w:r w:rsidR="006E4A33"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D95695" w:rsidRPr="00343DCA">
        <w:rPr>
          <w:rFonts w:ascii="Times New Roman" w:hAnsi="Times New Roman" w:cs="Times New Roman"/>
          <w:sz w:val="24"/>
          <w:szCs w:val="24"/>
        </w:rPr>
        <w:t>проведено</w:t>
      </w:r>
      <w:r w:rsidR="002213B4" w:rsidRPr="00343DCA">
        <w:rPr>
          <w:rFonts w:ascii="Times New Roman" w:hAnsi="Times New Roman" w:cs="Times New Roman"/>
          <w:sz w:val="24"/>
          <w:szCs w:val="24"/>
        </w:rPr>
        <w:t xml:space="preserve"> 4</w:t>
      </w:r>
      <w:r w:rsidR="00D95695" w:rsidRPr="00343DCA">
        <w:rPr>
          <w:rFonts w:ascii="Times New Roman" w:hAnsi="Times New Roman" w:cs="Times New Roman"/>
          <w:sz w:val="24"/>
          <w:szCs w:val="24"/>
        </w:rPr>
        <w:t xml:space="preserve"> заседаний</w:t>
      </w:r>
      <w:r w:rsidR="0061623C" w:rsidRPr="00343DCA">
        <w:rPr>
          <w:rFonts w:ascii="Times New Roman" w:hAnsi="Times New Roman" w:cs="Times New Roman"/>
          <w:sz w:val="24"/>
          <w:szCs w:val="24"/>
        </w:rPr>
        <w:t xml:space="preserve"> (из них в форме заочного</w:t>
      </w:r>
      <w:r w:rsidR="00D95695" w:rsidRPr="00343DCA">
        <w:rPr>
          <w:rFonts w:ascii="Times New Roman" w:hAnsi="Times New Roman" w:cs="Times New Roman"/>
          <w:sz w:val="24"/>
          <w:szCs w:val="24"/>
        </w:rPr>
        <w:t xml:space="preserve"> голосовани</w:t>
      </w:r>
      <w:r w:rsidR="0061623C" w:rsidRPr="00343DCA">
        <w:rPr>
          <w:rFonts w:ascii="Times New Roman" w:hAnsi="Times New Roman" w:cs="Times New Roman"/>
          <w:sz w:val="24"/>
          <w:szCs w:val="24"/>
        </w:rPr>
        <w:t>я</w:t>
      </w:r>
      <w:r w:rsidR="00D95695" w:rsidRPr="00343DCA">
        <w:rPr>
          <w:rFonts w:ascii="Times New Roman" w:hAnsi="Times New Roman" w:cs="Times New Roman"/>
          <w:sz w:val="24"/>
          <w:szCs w:val="24"/>
        </w:rPr>
        <w:t xml:space="preserve"> – 0). </w:t>
      </w:r>
    </w:p>
    <w:p w:rsidR="00D95695" w:rsidRPr="00343DCA" w:rsidRDefault="00B15C10" w:rsidP="00EF2B1F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- о</w:t>
      </w:r>
      <w:r w:rsidR="00D95695" w:rsidRPr="00343DCA">
        <w:rPr>
          <w:rFonts w:ascii="Times New Roman" w:hAnsi="Times New Roman" w:cs="Times New Roman"/>
          <w:sz w:val="24"/>
          <w:szCs w:val="24"/>
        </w:rPr>
        <w:t xml:space="preserve">бщее количество </w:t>
      </w:r>
      <w:r w:rsidR="007916A0" w:rsidRPr="00343DCA">
        <w:rPr>
          <w:rFonts w:ascii="Times New Roman" w:hAnsi="Times New Roman" w:cs="Times New Roman"/>
          <w:sz w:val="24"/>
          <w:szCs w:val="24"/>
        </w:rPr>
        <w:t xml:space="preserve">рассмотренных вопросов – </w:t>
      </w:r>
      <w:r w:rsidR="00990B0E" w:rsidRPr="00343DCA">
        <w:rPr>
          <w:rFonts w:ascii="Times New Roman" w:hAnsi="Times New Roman" w:cs="Times New Roman"/>
          <w:sz w:val="24"/>
          <w:szCs w:val="24"/>
        </w:rPr>
        <w:t>10</w:t>
      </w:r>
      <w:r w:rsidR="00D95695" w:rsidRPr="00343DCA">
        <w:rPr>
          <w:rFonts w:ascii="Times New Roman" w:hAnsi="Times New Roman" w:cs="Times New Roman"/>
          <w:sz w:val="24"/>
          <w:szCs w:val="24"/>
        </w:rPr>
        <w:t xml:space="preserve">, из которых выполнено – </w:t>
      </w:r>
      <w:r w:rsidR="00990B0E" w:rsidRPr="00343DCA">
        <w:rPr>
          <w:rFonts w:ascii="Times New Roman" w:hAnsi="Times New Roman" w:cs="Times New Roman"/>
          <w:sz w:val="24"/>
          <w:szCs w:val="24"/>
        </w:rPr>
        <w:t>10</w:t>
      </w:r>
      <w:r w:rsidR="00D95695" w:rsidRPr="00343DCA">
        <w:rPr>
          <w:rFonts w:ascii="Times New Roman" w:hAnsi="Times New Roman" w:cs="Times New Roman"/>
          <w:sz w:val="24"/>
          <w:szCs w:val="24"/>
        </w:rPr>
        <w:t xml:space="preserve">, не выполнено – 0, в стадии проработки и мониторинга – </w:t>
      </w:r>
      <w:r w:rsidR="007916A0" w:rsidRPr="00343DCA">
        <w:rPr>
          <w:rFonts w:ascii="Times New Roman" w:hAnsi="Times New Roman" w:cs="Times New Roman"/>
          <w:sz w:val="24"/>
          <w:szCs w:val="24"/>
        </w:rPr>
        <w:t>0</w:t>
      </w:r>
      <w:r w:rsidR="00D95695" w:rsidRPr="00343DCA">
        <w:rPr>
          <w:rFonts w:ascii="Times New Roman" w:hAnsi="Times New Roman" w:cs="Times New Roman"/>
          <w:sz w:val="24"/>
          <w:szCs w:val="24"/>
        </w:rPr>
        <w:t>.</w:t>
      </w:r>
    </w:p>
    <w:p w:rsidR="00DF1089" w:rsidRPr="00343DCA" w:rsidRDefault="009B2D27" w:rsidP="009B2D27">
      <w:pPr>
        <w:spacing w:before="120" w:after="120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В отчетном периоде Контрольным управлением проведено 6 плановых тематических проверок. </w:t>
      </w:r>
      <w:r w:rsidR="007E1365" w:rsidRPr="00343DCA">
        <w:rPr>
          <w:rFonts w:ascii="Times New Roman" w:hAnsi="Times New Roman" w:cs="Times New Roman"/>
          <w:sz w:val="24"/>
          <w:szCs w:val="24"/>
        </w:rPr>
        <w:t>Стандарты, требования которых были нарушены:</w:t>
      </w:r>
    </w:p>
    <w:p w:rsidR="00921B98" w:rsidRPr="00343DCA" w:rsidRDefault="008E1CB8" w:rsidP="007E1365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bCs/>
          <w:sz w:val="24"/>
          <w:szCs w:val="24"/>
        </w:rPr>
        <w:t>Базовый стандарт защиты прав и интересов физических и юридических лиц - получателей финансовых услуг</w:t>
      </w:r>
      <w:r w:rsidR="007E1365" w:rsidRPr="00343DCA">
        <w:rPr>
          <w:rFonts w:ascii="Times New Roman" w:hAnsi="Times New Roman" w:cs="Times New Roman"/>
          <w:bCs/>
          <w:sz w:val="24"/>
          <w:szCs w:val="24"/>
        </w:rPr>
        <w:t>;</w:t>
      </w:r>
    </w:p>
    <w:p w:rsidR="00921B98" w:rsidRPr="00343DCA" w:rsidRDefault="008E1CB8" w:rsidP="007E1365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bCs/>
          <w:sz w:val="24"/>
          <w:szCs w:val="24"/>
        </w:rPr>
        <w:t>Базовый стандарт внутреннего контроля НПФ</w:t>
      </w:r>
      <w:r w:rsidR="007E1365" w:rsidRPr="00343DCA">
        <w:rPr>
          <w:rFonts w:ascii="Times New Roman" w:hAnsi="Times New Roman" w:cs="Times New Roman"/>
          <w:bCs/>
          <w:sz w:val="24"/>
          <w:szCs w:val="24"/>
        </w:rPr>
        <w:t>;</w:t>
      </w:r>
    </w:p>
    <w:p w:rsidR="00921B98" w:rsidRPr="00343DCA" w:rsidRDefault="008E1CB8" w:rsidP="007E1365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bCs/>
          <w:sz w:val="24"/>
          <w:szCs w:val="24"/>
        </w:rPr>
        <w:t>Внутренний стандарт НАПФ «Стандарт по организации риск-менеджмента в НПФ»</w:t>
      </w:r>
      <w:r w:rsidR="007E1365" w:rsidRPr="00343DCA">
        <w:rPr>
          <w:rFonts w:ascii="Times New Roman" w:hAnsi="Times New Roman" w:cs="Times New Roman"/>
          <w:bCs/>
          <w:sz w:val="24"/>
          <w:szCs w:val="24"/>
        </w:rPr>
        <w:t>;</w:t>
      </w:r>
    </w:p>
    <w:p w:rsidR="00921B98" w:rsidRPr="00343DCA" w:rsidRDefault="008E1CB8" w:rsidP="007E1365">
      <w:pPr>
        <w:numPr>
          <w:ilvl w:val="0"/>
          <w:numId w:val="3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bCs/>
          <w:sz w:val="24"/>
          <w:szCs w:val="24"/>
        </w:rPr>
        <w:t>Внутренний стандарт НАПФ «Обработка и защита персональных данных в НПФ»</w:t>
      </w:r>
      <w:r w:rsidR="007E1365" w:rsidRPr="00343DCA">
        <w:rPr>
          <w:rFonts w:ascii="Times New Roman" w:hAnsi="Times New Roman" w:cs="Times New Roman"/>
          <w:bCs/>
          <w:sz w:val="24"/>
          <w:szCs w:val="24"/>
        </w:rPr>
        <w:t>.</w:t>
      </w:r>
    </w:p>
    <w:p w:rsidR="007E1365" w:rsidRPr="00343DCA" w:rsidRDefault="007E1365" w:rsidP="007E1365">
      <w:pPr>
        <w:spacing w:before="120" w:after="12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2D27" w:rsidRPr="00343DCA" w:rsidRDefault="009B2D27" w:rsidP="007E1365">
      <w:pPr>
        <w:spacing w:before="120" w:after="12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3DCA">
        <w:rPr>
          <w:rFonts w:ascii="Times New Roman" w:hAnsi="Times New Roman" w:cs="Times New Roman"/>
          <w:bCs/>
          <w:sz w:val="24"/>
          <w:szCs w:val="24"/>
        </w:rPr>
        <w:t>Сводная информация об основных нарушениях/замечаниях, выявленных по результатам проверок деятельности членов НАПФ представлена в таблице 18</w:t>
      </w:r>
      <w:r w:rsidRPr="00343DC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2D27" w:rsidRPr="00343DCA" w:rsidRDefault="009B2D27" w:rsidP="009B2D27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2D27" w:rsidRPr="00343DCA" w:rsidRDefault="00343DCA" w:rsidP="009B2D27">
      <w:p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18. </w:t>
      </w:r>
      <w:r w:rsidR="009B2D27" w:rsidRPr="00343DCA">
        <w:rPr>
          <w:rFonts w:ascii="Times New Roman" w:hAnsi="Times New Roman" w:cs="Times New Roman"/>
          <w:b/>
          <w:bCs/>
          <w:sz w:val="24"/>
          <w:szCs w:val="24"/>
        </w:rPr>
        <w:t>Основные нарушения/замечания, выявленные по результатам проверок деятельности членов НАПФ</w:t>
      </w: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2972"/>
        <w:gridCol w:w="5390"/>
        <w:gridCol w:w="1464"/>
      </w:tblGrid>
      <w:tr w:rsidR="009B2D27" w:rsidRPr="00343DCA" w:rsidTr="00480AD4">
        <w:trPr>
          <w:trHeight w:val="516"/>
          <w:tblHeader/>
        </w:trPr>
        <w:tc>
          <w:tcPr>
            <w:tcW w:w="2972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9B2D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Что проверялось?</w:t>
            </w:r>
          </w:p>
        </w:tc>
        <w:tc>
          <w:tcPr>
            <w:tcW w:w="539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9B2D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Тип нарушения</w:t>
            </w:r>
          </w:p>
        </w:tc>
        <w:tc>
          <w:tcPr>
            <w:tcW w:w="1464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9B2D27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Количество</w:t>
            </w:r>
          </w:p>
        </w:tc>
      </w:tr>
      <w:tr w:rsidR="009B2D27" w:rsidRPr="00343DCA" w:rsidTr="00480AD4">
        <w:trPr>
          <w:trHeight w:val="596"/>
        </w:trPr>
        <w:tc>
          <w:tcPr>
            <w:tcW w:w="297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480AD4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Базовый стандарт защиты прав и интересов физических и юридических лиц - получателей финансовых услуг</w:t>
            </w: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Нарушения требований БСЗП, связанные с раскрытием информации по НПО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26</w:t>
            </w:r>
          </w:p>
        </w:tc>
      </w:tr>
      <w:tr w:rsidR="009B2D27" w:rsidRPr="00343DCA" w:rsidTr="00480AD4">
        <w:trPr>
          <w:trHeight w:val="827"/>
        </w:trPr>
        <w:tc>
          <w:tcPr>
            <w:tcW w:w="2972" w:type="dxa"/>
            <w:vMerge/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Нарушения требований БСЗП, связанные с раскрытием информации по ОПС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17</w:t>
            </w:r>
          </w:p>
        </w:tc>
      </w:tr>
      <w:tr w:rsidR="009B2D27" w:rsidRPr="00343DCA" w:rsidTr="00480AD4">
        <w:trPr>
          <w:trHeight w:val="929"/>
        </w:trPr>
        <w:tc>
          <w:tcPr>
            <w:tcW w:w="2972" w:type="dxa"/>
            <w:vMerge/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Признаки нарушений ст. 35.1 и 35.3 Федерального закона № 75-ФЗ в части отсутствия необходимой информации и (или) распространения недостоверной информации (несоответствие данным отчетности и (или) решениям Совета директоров), нарушение сроков раскрытия информации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16</w:t>
            </w:r>
          </w:p>
        </w:tc>
      </w:tr>
      <w:tr w:rsidR="009B2D27" w:rsidRPr="00343DCA" w:rsidTr="00480AD4">
        <w:trPr>
          <w:trHeight w:val="490"/>
        </w:trPr>
        <w:tc>
          <w:tcPr>
            <w:tcW w:w="2972" w:type="dxa"/>
            <w:vMerge/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Заключение договоров финансовых услуг, организация инструктажей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9B2D27" w:rsidRPr="00343DCA" w:rsidTr="00480AD4">
        <w:trPr>
          <w:trHeight w:val="458"/>
        </w:trPr>
        <w:tc>
          <w:tcPr>
            <w:tcW w:w="2972" w:type="dxa"/>
            <w:vMerge/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 xml:space="preserve">Работа с обращениями получателей финансовых услуг 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9B2D27" w:rsidRPr="00343DCA" w:rsidTr="00480AD4">
        <w:trPr>
          <w:trHeight w:val="1040"/>
        </w:trPr>
        <w:tc>
          <w:tcPr>
            <w:tcW w:w="2972" w:type="dxa"/>
            <w:vMerge/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Иные нарушения в части раскрытия информации на сайте в сети интернет (отсутствие информации о способах и адресах направления обращений и претензий, о возможности согласовать способ связи, о гарантировании прав застрахованных лиц и участников, не соблюдение требований по уведомлению о проведении плановых технических работ на сайте фонда и прочее)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25</w:t>
            </w:r>
          </w:p>
        </w:tc>
      </w:tr>
      <w:tr w:rsidR="009B2D27" w:rsidRPr="00343DCA" w:rsidTr="00480AD4">
        <w:trPr>
          <w:trHeight w:val="670"/>
        </w:trPr>
        <w:tc>
          <w:tcPr>
            <w:tcW w:w="29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Организация системы внутреннего контроля</w:t>
            </w: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Организация системы внутреннего контроля в части деятельности по формированию долгосрочных сбережений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9B2D27" w:rsidRPr="00343DCA" w:rsidTr="00480AD4">
        <w:trPr>
          <w:trHeight w:val="540"/>
        </w:trPr>
        <w:tc>
          <w:tcPr>
            <w:tcW w:w="29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Организация системы риск-менеджмента</w:t>
            </w: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Не соответствие содержания внутренних документов, регламентирующих систему управления рисками, целям, задачам и основным принципам управления рисками Стандарта по рискам.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9B2D27" w:rsidRPr="00343DCA" w:rsidTr="00480AD4">
        <w:trPr>
          <w:trHeight w:val="774"/>
        </w:trPr>
        <w:tc>
          <w:tcPr>
            <w:tcW w:w="297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Обработка и защита персональных данных в НПФ</w:t>
            </w:r>
          </w:p>
        </w:tc>
        <w:tc>
          <w:tcPr>
            <w:tcW w:w="539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Нарушения в части сроков рассмотрения обращений субъектов персональных данных;</w:t>
            </w:r>
          </w:p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Нарушения в части порядка подачи обращений субъектами персональных данных;</w:t>
            </w:r>
          </w:p>
          <w:p w:rsidR="009B2D27" w:rsidRPr="00343DCA" w:rsidRDefault="009B2D27" w:rsidP="009B2D27">
            <w:pPr>
              <w:spacing w:before="120" w:after="120"/>
              <w:jc w:val="both"/>
              <w:rPr>
                <w:rFonts w:ascii="Times New Roman" w:hAnsi="Times New Roman" w:cs="Times New Roman"/>
                <w:szCs w:val="24"/>
              </w:rPr>
            </w:pPr>
            <w:r w:rsidRPr="00343DCA">
              <w:rPr>
                <w:rFonts w:ascii="Times New Roman" w:hAnsi="Times New Roman" w:cs="Times New Roman"/>
                <w:szCs w:val="24"/>
              </w:rPr>
              <w:t>Несоответствии внутренних документов Фонда нормам Стандарта обработки ПДн.</w:t>
            </w:r>
          </w:p>
        </w:tc>
        <w:tc>
          <w:tcPr>
            <w:tcW w:w="146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B2D27" w:rsidRPr="00343DCA" w:rsidRDefault="009B2D27" w:rsidP="00343DC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343DCA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</w:tr>
    </w:tbl>
    <w:p w:rsidR="001E6EC1" w:rsidRPr="00343DCA" w:rsidRDefault="001E6EC1" w:rsidP="002D0488">
      <w:pPr>
        <w:pStyle w:val="1"/>
        <w:numPr>
          <w:ilvl w:val="0"/>
          <w:numId w:val="33"/>
        </w:numPr>
        <w:spacing w:before="120" w:after="12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4" w:name="_Toc228298132"/>
      <w:r w:rsidRPr="00343DCA">
        <w:rPr>
          <w:rFonts w:ascii="Times New Roman" w:hAnsi="Times New Roman" w:cs="Times New Roman"/>
          <w:b/>
          <w:color w:val="auto"/>
          <w:sz w:val="24"/>
          <w:szCs w:val="24"/>
        </w:rPr>
        <w:t>Заключение</w:t>
      </w:r>
      <w:bookmarkEnd w:id="24"/>
    </w:p>
    <w:p w:rsidR="001E6EC1" w:rsidRPr="00343DCA" w:rsidRDefault="001E6EC1" w:rsidP="001B5EC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>В течение отчетного периода НАПФ про</w:t>
      </w:r>
      <w:r w:rsidR="001B5EC0" w:rsidRPr="00343DCA">
        <w:rPr>
          <w:rFonts w:ascii="Times New Roman" w:hAnsi="Times New Roman" w:cs="Times New Roman"/>
          <w:sz w:val="24"/>
          <w:szCs w:val="24"/>
        </w:rPr>
        <w:t>должала способствовать развитию российского пенсионного рынка, содействуя созданию условий для эффективного функционирования пенсионной системы Российской Феде</w:t>
      </w:r>
      <w:r w:rsidR="004868FD" w:rsidRPr="00343DCA">
        <w:rPr>
          <w:rFonts w:ascii="Times New Roman" w:hAnsi="Times New Roman" w:cs="Times New Roman"/>
          <w:sz w:val="24"/>
          <w:szCs w:val="24"/>
        </w:rPr>
        <w:t xml:space="preserve">рации и обеспечения ее стабильного развития, а также реализуя экономические инициативы членов НАПФ и защищая их интересы, преследуя политику информационной открытости на базе лучших принципов саморегулирования. </w:t>
      </w:r>
    </w:p>
    <w:p w:rsidR="00E143D9" w:rsidRPr="00343DCA" w:rsidRDefault="00594027" w:rsidP="00E143D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Ключевые законодательны</w:t>
      </w:r>
      <w:r w:rsidR="00E143D9" w:rsidRPr="00343DCA">
        <w:rPr>
          <w:rFonts w:ascii="Times New Roman" w:hAnsi="Times New Roman" w:cs="Times New Roman"/>
          <w:sz w:val="24"/>
        </w:rPr>
        <w:t>е изменения, произошедшие в 2025</w:t>
      </w:r>
      <w:r w:rsidRPr="00343DCA">
        <w:rPr>
          <w:rFonts w:ascii="Times New Roman" w:hAnsi="Times New Roman" w:cs="Times New Roman"/>
          <w:sz w:val="24"/>
        </w:rPr>
        <w:t xml:space="preserve"> году, касались в первую очередь совершенствования программы долгосрочных сбер</w:t>
      </w:r>
      <w:r w:rsidR="00E143D9" w:rsidRPr="00343DCA">
        <w:rPr>
          <w:rFonts w:ascii="Times New Roman" w:hAnsi="Times New Roman" w:cs="Times New Roman"/>
          <w:sz w:val="24"/>
        </w:rPr>
        <w:t>ежений. Чтобы повысить вовлеченность работодателей в софинансирование взносов работников по ПДС, были введены налоговые льготы, аналогичные льготам в негосударственном пенсионном обеспечении.</w:t>
      </w:r>
    </w:p>
    <w:p w:rsidR="00E143D9" w:rsidRPr="00343DCA" w:rsidRDefault="00E143D9" w:rsidP="00E143D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 xml:space="preserve">ПДС стала более удобной и доступной. Договор для участия в ней теперь можно оформить через Госуслуги. На сегодняшний день 29 из 32 НПФ зарегистрировали свои правила формирования долгосрочных сбережений в Банке России и получили право заключать с гражданами договоры долгосрочных сбережений. Количество клиентов к концу декабря 2025 г. достигло </w:t>
      </w:r>
      <w:r w:rsidR="009C1E35" w:rsidRPr="00343DCA">
        <w:rPr>
          <w:rFonts w:ascii="Times New Roman" w:hAnsi="Times New Roman" w:cs="Times New Roman"/>
          <w:sz w:val="24"/>
        </w:rPr>
        <w:t>9,0</w:t>
      </w:r>
      <w:r w:rsidRPr="00343DCA">
        <w:rPr>
          <w:rFonts w:ascii="Times New Roman" w:hAnsi="Times New Roman" w:cs="Times New Roman"/>
          <w:sz w:val="24"/>
        </w:rPr>
        <w:t xml:space="preserve"> млн человек, а накопленный объем средств за 2 года действия программы с учетом софинансирования государства и пенсионных накоплений, ожидаемых к переводу в 2026 г. составил 717,4 млрд. руб. </w:t>
      </w:r>
    </w:p>
    <w:p w:rsidR="00FF27A2" w:rsidRPr="00343DCA" w:rsidRDefault="00FF27A2" w:rsidP="00E143D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Важным фактором дальнейшего развития как ПДС, так и НПО является более активное участие работодателей в формировании корпоративных программ НПО и софинансировании взносов работников по договору долгосрочных сбережений с НПФ, что будет способствовать привлечению в ПДС и НПО большего числа работающих граждан, у которых при участии работодателей будет формироваться дополнительный доход к будущей пенсии.</w:t>
      </w:r>
    </w:p>
    <w:p w:rsidR="005808B0" w:rsidRPr="00343DCA" w:rsidRDefault="005808B0" w:rsidP="00E143D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Одним из ключевых направлений остается повышение уровня информированности и финансовой грамотности населения: практическое понимание принципов и выгоды долгосрочных накоплений и возможностей корпоративных пенсионных программ (КПП) будет способствовать росту участия людей в таких программах. Опросы показывают, что спрос на КПП растет — и со стороны работодателей, и со стороны сотрудников.</w:t>
      </w:r>
    </w:p>
    <w:p w:rsidR="00CD2161" w:rsidRPr="00343DCA" w:rsidRDefault="00CD2161" w:rsidP="00CD21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343DCA">
        <w:rPr>
          <w:rFonts w:ascii="Times New Roman" w:hAnsi="Times New Roman" w:cs="Times New Roman"/>
          <w:sz w:val="24"/>
        </w:rPr>
        <w:t>Руководство НАПФ совместно с Министерством финансов Российской Федерации проводили семинары-совещания, посвященные реализации ПДС. Семинары, посвященные программе долгосрочных сбережений, были направлены на популяризацию этого финансового инструмента. Всего в течении</w:t>
      </w:r>
      <w:r w:rsidR="00E72ACF" w:rsidRPr="00343DCA">
        <w:rPr>
          <w:rFonts w:ascii="Times New Roman" w:hAnsi="Times New Roman" w:cs="Times New Roman"/>
          <w:sz w:val="24"/>
        </w:rPr>
        <w:t xml:space="preserve"> 2025</w:t>
      </w:r>
      <w:r w:rsidRPr="00343DCA">
        <w:rPr>
          <w:rFonts w:ascii="Times New Roman" w:hAnsi="Times New Roman" w:cs="Times New Roman"/>
          <w:sz w:val="24"/>
        </w:rPr>
        <w:t xml:space="preserve"> г. по всей стране было проведено </w:t>
      </w:r>
      <w:r w:rsidR="00E72ACF" w:rsidRPr="00343DCA">
        <w:rPr>
          <w:rFonts w:ascii="Times New Roman" w:hAnsi="Times New Roman" w:cs="Times New Roman"/>
          <w:sz w:val="24"/>
        </w:rPr>
        <w:t>18</w:t>
      </w:r>
      <w:r w:rsidRPr="00343DCA">
        <w:rPr>
          <w:rFonts w:ascii="Times New Roman" w:hAnsi="Times New Roman" w:cs="Times New Roman"/>
          <w:sz w:val="24"/>
        </w:rPr>
        <w:t xml:space="preserve"> </w:t>
      </w:r>
      <w:r w:rsidR="00E72ACF" w:rsidRPr="00343DCA">
        <w:rPr>
          <w:rFonts w:ascii="Times New Roman" w:hAnsi="Times New Roman" w:cs="Times New Roman"/>
          <w:sz w:val="24"/>
        </w:rPr>
        <w:t>публичных мероприятий</w:t>
      </w:r>
      <w:r w:rsidRPr="00343DCA">
        <w:rPr>
          <w:rFonts w:ascii="Times New Roman" w:hAnsi="Times New Roman" w:cs="Times New Roman"/>
          <w:sz w:val="24"/>
        </w:rPr>
        <w:t xml:space="preserve"> с представителями федеральных и региональных органов исполнительной власти, кредитных, общественных и профсоюзных организаций. Результатом этой работы стало повышение знаний граждан о НПФ как провайдерах ПДС, а также формирование и укрепление у массовой аудитории представления о надежности ПДС как инструмента вложений, способных на длительном горизонте обеспечить солидные накопления. </w:t>
      </w:r>
    </w:p>
    <w:p w:rsidR="00846D9F" w:rsidRPr="00480AD4" w:rsidRDefault="00C65036" w:rsidP="00480AD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3DCA">
        <w:rPr>
          <w:rFonts w:ascii="Times New Roman" w:hAnsi="Times New Roman" w:cs="Times New Roman"/>
          <w:sz w:val="24"/>
          <w:szCs w:val="24"/>
        </w:rPr>
        <w:t xml:space="preserve">Контрольным управлением НАПФ было проведено </w:t>
      </w:r>
      <w:r w:rsidR="00E72ACF" w:rsidRPr="00343DCA">
        <w:rPr>
          <w:rFonts w:ascii="Times New Roman" w:hAnsi="Times New Roman" w:cs="Times New Roman"/>
          <w:sz w:val="24"/>
          <w:szCs w:val="24"/>
        </w:rPr>
        <w:t>6</w:t>
      </w:r>
      <w:r w:rsidRPr="00343DCA">
        <w:rPr>
          <w:rFonts w:ascii="Times New Roman" w:hAnsi="Times New Roman" w:cs="Times New Roman"/>
          <w:sz w:val="24"/>
          <w:szCs w:val="24"/>
        </w:rPr>
        <w:t xml:space="preserve"> выездных проверок, направленных на </w:t>
      </w:r>
      <w:r w:rsidRPr="00343DCA">
        <w:rPr>
          <w:rFonts w:ascii="Times New Roman" w:hAnsi="Times New Roman" w:cs="Times New Roman"/>
          <w:sz w:val="24"/>
        </w:rPr>
        <w:t>соблюдение членами Ассоциации требований федеральных законов, нормативных правовых актов Российской Федерации, нормативных документов Банка России, регулирующих деятельность в сфере финансового рынка, базовых и внутренних стандартов и внутренних документов Ассоциации.</w:t>
      </w:r>
      <w:r w:rsidRPr="00343DCA">
        <w:rPr>
          <w:rFonts w:ascii="Times New Roman" w:hAnsi="Times New Roman" w:cs="Times New Roman"/>
          <w:sz w:val="24"/>
          <w:szCs w:val="24"/>
        </w:rPr>
        <w:t xml:space="preserve"> </w:t>
      </w:r>
      <w:r w:rsidR="00846D9F" w:rsidRPr="00343DCA">
        <w:rPr>
          <w:rFonts w:ascii="Times New Roman" w:hAnsi="Times New Roman" w:cs="Times New Roman"/>
          <w:sz w:val="24"/>
        </w:rPr>
        <w:t xml:space="preserve">По итогам проведенных проверок были выявлены признаки нарушений требований законодательства Российской Федерации и нормативных актов Банка России, а также нарушения Базовых стандартов и внутренних стандартов НАПФ. Тем не менее, выявленные нарушения не носили массовый характер и не оказали значительного влияния на осуществление фондами своих основных функций, связанных с деятельностью по негосударственному пенсионному обеспечению и/или обязательному пенсионному страхованию. Фондами предприняты меры и проводятся мероприятия по устранению выявленных нарушений и недопущению аналогичных нарушений в дальнейшем. </w:t>
      </w:r>
    </w:p>
    <w:sectPr w:rsidR="00846D9F" w:rsidRPr="00480AD4" w:rsidSect="00343DCA">
      <w:footerReference w:type="default" r:id="rId9"/>
      <w:pgSz w:w="11906" w:h="16838"/>
      <w:pgMar w:top="1134" w:right="84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CC" w:rsidRDefault="003F07CC" w:rsidP="004E5C2B">
      <w:pPr>
        <w:spacing w:after="0" w:line="240" w:lineRule="auto"/>
      </w:pPr>
      <w:r>
        <w:separator/>
      </w:r>
    </w:p>
  </w:endnote>
  <w:endnote w:type="continuationSeparator" w:id="0">
    <w:p w:rsidR="003F07CC" w:rsidRDefault="003F07CC" w:rsidP="004E5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tka Text">
    <w:panose1 w:val="00000000000000000000"/>
    <w:charset w:val="CC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1019123"/>
      <w:docPartObj>
        <w:docPartGallery w:val="Page Numbers (Bottom of Page)"/>
        <w:docPartUnique/>
      </w:docPartObj>
    </w:sdtPr>
    <w:sdtEndPr/>
    <w:sdtContent>
      <w:p w:rsidR="004107BE" w:rsidRDefault="004107BE" w:rsidP="00343DC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F7A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CC" w:rsidRDefault="003F07CC" w:rsidP="004E5C2B">
      <w:pPr>
        <w:spacing w:after="0" w:line="240" w:lineRule="auto"/>
      </w:pPr>
      <w:r>
        <w:separator/>
      </w:r>
    </w:p>
  </w:footnote>
  <w:footnote w:type="continuationSeparator" w:id="0">
    <w:p w:rsidR="003F07CC" w:rsidRDefault="003F07CC" w:rsidP="004E5C2B">
      <w:pPr>
        <w:spacing w:after="0" w:line="240" w:lineRule="auto"/>
      </w:pPr>
      <w:r>
        <w:continuationSeparator/>
      </w:r>
    </w:p>
  </w:footnote>
  <w:footnote w:id="1">
    <w:p w:rsidR="004107BE" w:rsidRDefault="004107BE" w:rsidP="006A1C8C">
      <w:pPr>
        <w:pStyle w:val="af0"/>
      </w:pPr>
      <w:r>
        <w:rPr>
          <w:rStyle w:val="af2"/>
        </w:rPr>
        <w:footnoteRef/>
      </w:r>
      <w:r>
        <w:t xml:space="preserve"> </w:t>
      </w:r>
      <w:r w:rsidRPr="006A1C8C">
        <w:rPr>
          <w:rFonts w:ascii="Arial" w:hAnsi="Arial" w:cs="Arial"/>
        </w:rPr>
        <w:t>По состоянию на 31 декабря 2024 г.</w:t>
      </w:r>
    </w:p>
  </w:footnote>
  <w:footnote w:id="2">
    <w:p w:rsidR="004107BE" w:rsidRDefault="004107BE">
      <w:pPr>
        <w:pStyle w:val="af0"/>
      </w:pPr>
      <w:r>
        <w:rPr>
          <w:rStyle w:val="af2"/>
        </w:rPr>
        <w:footnoteRef/>
      </w:r>
      <w:r>
        <w:t xml:space="preserve"> </w:t>
      </w:r>
      <w:r w:rsidRPr="00111EEE">
        <w:rPr>
          <w:bCs/>
        </w:rPr>
        <w:t>1 человек может быть представлен в разных рабочих органах</w:t>
      </w:r>
    </w:p>
  </w:footnote>
  <w:footnote w:id="3">
    <w:p w:rsidR="004107BE" w:rsidRDefault="004107BE">
      <w:pPr>
        <w:pStyle w:val="af0"/>
      </w:pPr>
      <w:r>
        <w:rPr>
          <w:rStyle w:val="af2"/>
        </w:rPr>
        <w:footnoteRef/>
      </w:r>
      <w:r>
        <w:t xml:space="preserve"> на 31.12.2025</w:t>
      </w:r>
    </w:p>
  </w:footnote>
  <w:footnote w:id="4">
    <w:p w:rsidR="004107BE" w:rsidRDefault="004107BE">
      <w:pPr>
        <w:pStyle w:val="af0"/>
      </w:pPr>
      <w:r>
        <w:rPr>
          <w:rStyle w:val="af2"/>
        </w:rPr>
        <w:footnoteRef/>
      </w:r>
      <w:r>
        <w:t xml:space="preserve"> на 31.12.2025</w:t>
      </w:r>
    </w:p>
  </w:footnote>
  <w:footnote w:id="5">
    <w:p w:rsidR="004107BE" w:rsidRDefault="004107BE">
      <w:pPr>
        <w:pStyle w:val="af0"/>
      </w:pPr>
      <w:r>
        <w:rPr>
          <w:rStyle w:val="af2"/>
        </w:rPr>
        <w:footnoteRef/>
      </w:r>
      <w:r>
        <w:t xml:space="preserve"> на 31.12.2025 </w:t>
      </w:r>
    </w:p>
  </w:footnote>
  <w:footnote w:id="6">
    <w:p w:rsidR="004107BE" w:rsidRDefault="004107BE" w:rsidP="000C2F35">
      <w:pPr>
        <w:pStyle w:val="af0"/>
      </w:pPr>
      <w:r>
        <w:rPr>
          <w:rStyle w:val="af2"/>
        </w:rPr>
        <w:footnoteRef/>
      </w:r>
      <w:r>
        <w:t xml:space="preserve"> на 31.12.2025</w:t>
      </w:r>
    </w:p>
  </w:footnote>
  <w:footnote w:id="7">
    <w:p w:rsidR="004107BE" w:rsidRDefault="004107BE">
      <w:pPr>
        <w:pStyle w:val="af0"/>
      </w:pPr>
      <w:r>
        <w:rPr>
          <w:rStyle w:val="af2"/>
        </w:rPr>
        <w:footnoteRef/>
      </w:r>
      <w:r>
        <w:t xml:space="preserve"> на 31.12.2025 г. </w:t>
      </w:r>
    </w:p>
  </w:footnote>
  <w:footnote w:id="8">
    <w:p w:rsidR="004107BE" w:rsidRPr="00C0045F" w:rsidRDefault="004107BE" w:rsidP="00C0045F">
      <w:pPr>
        <w:pStyle w:val="af0"/>
        <w:jc w:val="both"/>
        <w:rPr>
          <w:rFonts w:ascii="Times New Roman" w:hAnsi="Times New Roman" w:cs="Times New Roman"/>
          <w:sz w:val="24"/>
        </w:rPr>
      </w:pPr>
      <w:r w:rsidRPr="00C0045F">
        <w:rPr>
          <w:rStyle w:val="af2"/>
          <w:sz w:val="22"/>
        </w:rPr>
        <w:footnoteRef/>
      </w:r>
      <w:r w:rsidRPr="00C0045F">
        <w:rPr>
          <w:sz w:val="22"/>
        </w:rPr>
        <w:t xml:space="preserve"> </w:t>
      </w:r>
      <w:r w:rsidRPr="00C0045F">
        <w:rPr>
          <w:rFonts w:ascii="Times New Roman" w:hAnsi="Times New Roman" w:cs="Times New Roman"/>
          <w:sz w:val="24"/>
        </w:rPr>
        <w:t xml:space="preserve">Федеральный </w:t>
      </w:r>
      <w:r w:rsidRPr="00C0045F">
        <w:rPr>
          <w:rFonts w:ascii="Times New Roman" w:hAnsi="Times New Roman" w:cs="Times New Roman"/>
          <w:color w:val="212121"/>
          <w:spacing w:val="2"/>
          <w:sz w:val="24"/>
          <w:shd w:val="clear" w:color="auto" w:fill="FFFFFF"/>
        </w:rPr>
        <w:t>закон «919131-8</w:t>
      </w:r>
      <w:r w:rsidRPr="00C0045F">
        <w:rPr>
          <w:rFonts w:ascii="Times New Roman" w:hAnsi="Times New Roman" w:cs="Times New Roman"/>
          <w:sz w:val="24"/>
        </w:rPr>
        <w:t xml:space="preserve">» </w:t>
      </w:r>
      <w:r w:rsidRPr="00C0045F">
        <w:rPr>
          <w:rFonts w:ascii="Times New Roman" w:hAnsi="Times New Roman" w:cs="Times New Roman"/>
          <w:color w:val="212121"/>
          <w:spacing w:val="2"/>
          <w:sz w:val="24"/>
          <w:shd w:val="clear" w:color="auto" w:fill="FFFFFF"/>
        </w:rPr>
        <w:t>О внесении изменений в статью 126-2 части первой и часть вторую Налогового кодекса Российской Федерации и статью 3 Федерального закона "О внесении изменений в статьи 102 и 126-2 части первой и часть вторую Налогового кодекса Российской Федерации"</w:t>
      </w:r>
    </w:p>
  </w:footnote>
  <w:footnote w:id="9">
    <w:p w:rsidR="004107BE" w:rsidRPr="007C6808" w:rsidRDefault="004107BE" w:rsidP="00B67B81">
      <w:pPr>
        <w:pStyle w:val="af0"/>
        <w:rPr>
          <w:rFonts w:ascii="Arial" w:hAnsi="Arial" w:cs="Arial"/>
          <w:sz w:val="18"/>
          <w:szCs w:val="18"/>
        </w:rPr>
      </w:pPr>
      <w:r w:rsidRPr="00A14BED">
        <w:rPr>
          <w:rStyle w:val="af2"/>
          <w:rFonts w:ascii="Times New Roman" w:hAnsi="Times New Roman" w:cs="Times New Roman"/>
          <w:sz w:val="18"/>
          <w:szCs w:val="18"/>
        </w:rPr>
        <w:footnoteRef/>
      </w:r>
      <w:r w:rsidRPr="00A14BED">
        <w:rPr>
          <w:rFonts w:ascii="Times New Roman" w:hAnsi="Times New Roman" w:cs="Times New Roman"/>
          <w:sz w:val="18"/>
          <w:szCs w:val="18"/>
        </w:rPr>
        <w:t xml:space="preserve"> </w:t>
      </w:r>
      <w:r w:rsidRPr="007C6808">
        <w:rPr>
          <w:rFonts w:ascii="Arial" w:hAnsi="Arial" w:cs="Arial"/>
          <w:sz w:val="18"/>
          <w:szCs w:val="18"/>
        </w:rPr>
        <w:t>Решение по вопросу 6 Протокола заседания Совета НАПФ № 05 от 07.07.2021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ACF"/>
    <w:multiLevelType w:val="hybridMultilevel"/>
    <w:tmpl w:val="33E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7889"/>
    <w:multiLevelType w:val="multilevel"/>
    <w:tmpl w:val="6A4EA31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 w15:restartNumberingAfterBreak="0">
    <w:nsid w:val="10E01837"/>
    <w:multiLevelType w:val="multilevel"/>
    <w:tmpl w:val="4EB858A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1F577E"/>
    <w:multiLevelType w:val="hybridMultilevel"/>
    <w:tmpl w:val="7E9CC182"/>
    <w:lvl w:ilvl="0" w:tplc="1C0C7CB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73909"/>
    <w:multiLevelType w:val="multilevel"/>
    <w:tmpl w:val="A9245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E05F12"/>
    <w:multiLevelType w:val="hybridMultilevel"/>
    <w:tmpl w:val="F2E2648A"/>
    <w:lvl w:ilvl="0" w:tplc="DB863AFA">
      <w:start w:val="1"/>
      <w:numFmt w:val="decimal"/>
      <w:lvlText w:val="4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20A04"/>
    <w:multiLevelType w:val="hybridMultilevel"/>
    <w:tmpl w:val="F8CC3DCC"/>
    <w:lvl w:ilvl="0" w:tplc="3E14EF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CA85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5E18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668C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3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9E568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9CF6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C5B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E032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E5F19"/>
    <w:multiLevelType w:val="hybridMultilevel"/>
    <w:tmpl w:val="0A803C46"/>
    <w:lvl w:ilvl="0" w:tplc="5540C8C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50603"/>
    <w:multiLevelType w:val="hybridMultilevel"/>
    <w:tmpl w:val="84460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93009"/>
    <w:multiLevelType w:val="multilevel"/>
    <w:tmpl w:val="5B1218BA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i w:val="0"/>
      </w:rPr>
    </w:lvl>
    <w:lvl w:ilvl="1">
      <w:start w:val="1"/>
      <w:numFmt w:val="decimal"/>
      <w:lvlText w:val="3.%2."/>
      <w:lvlJc w:val="left"/>
      <w:pPr>
        <w:ind w:left="305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10" w15:restartNumberingAfterBreak="0">
    <w:nsid w:val="3B363AC7"/>
    <w:multiLevelType w:val="hybridMultilevel"/>
    <w:tmpl w:val="627E02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03B51BB"/>
    <w:multiLevelType w:val="multilevel"/>
    <w:tmpl w:val="98684CE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18672B5"/>
    <w:multiLevelType w:val="hybridMultilevel"/>
    <w:tmpl w:val="C2B087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2A08D0"/>
    <w:multiLevelType w:val="multilevel"/>
    <w:tmpl w:val="071AE5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75E297D"/>
    <w:multiLevelType w:val="hybridMultilevel"/>
    <w:tmpl w:val="627E02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9C3BD3"/>
    <w:multiLevelType w:val="hybridMultilevel"/>
    <w:tmpl w:val="A7108752"/>
    <w:lvl w:ilvl="0" w:tplc="F28CA5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25E1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AABB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66097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C6E0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64B1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CB7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AB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587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D4088"/>
    <w:multiLevelType w:val="hybridMultilevel"/>
    <w:tmpl w:val="D15AF15E"/>
    <w:lvl w:ilvl="0" w:tplc="654A3010">
      <w:start w:val="1"/>
      <w:numFmt w:val="bullet"/>
      <w:lvlText w:val="•"/>
      <w:lvlJc w:val="left"/>
      <w:pPr>
        <w:ind w:left="177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4CA22EA8"/>
    <w:multiLevelType w:val="hybridMultilevel"/>
    <w:tmpl w:val="6010BC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AA6C04"/>
    <w:multiLevelType w:val="hybridMultilevel"/>
    <w:tmpl w:val="5C5CC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67EFC"/>
    <w:multiLevelType w:val="multilevel"/>
    <w:tmpl w:val="45A0814E"/>
    <w:lvl w:ilvl="0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  <w:sz w:val="22"/>
      </w:rPr>
    </w:lvl>
  </w:abstractNum>
  <w:abstractNum w:abstractNumId="20" w15:restartNumberingAfterBreak="0">
    <w:nsid w:val="4E3C2858"/>
    <w:multiLevelType w:val="multilevel"/>
    <w:tmpl w:val="22C6827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1724A0E"/>
    <w:multiLevelType w:val="hybridMultilevel"/>
    <w:tmpl w:val="1C368894"/>
    <w:lvl w:ilvl="0" w:tplc="1C0C7CB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140F8"/>
    <w:multiLevelType w:val="hybridMultilevel"/>
    <w:tmpl w:val="3246FB74"/>
    <w:lvl w:ilvl="0" w:tplc="1C0C7CB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51B5F"/>
    <w:multiLevelType w:val="hybridMultilevel"/>
    <w:tmpl w:val="A2C0449A"/>
    <w:lvl w:ilvl="0" w:tplc="51209416">
      <w:start w:val="1"/>
      <w:numFmt w:val="decimal"/>
      <w:lvlText w:val="2.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137085"/>
    <w:multiLevelType w:val="hybridMultilevel"/>
    <w:tmpl w:val="EC34314E"/>
    <w:lvl w:ilvl="0" w:tplc="52BC8D7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11F80"/>
    <w:multiLevelType w:val="hybridMultilevel"/>
    <w:tmpl w:val="FD589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5187A"/>
    <w:multiLevelType w:val="hybridMultilevel"/>
    <w:tmpl w:val="6366C1D4"/>
    <w:lvl w:ilvl="0" w:tplc="77BA88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D8F6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20B6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269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2CBE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6EDA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CC07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785C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CAC88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66BF0"/>
    <w:multiLevelType w:val="multilevel"/>
    <w:tmpl w:val="38E29C9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85E1EA6"/>
    <w:multiLevelType w:val="hybridMultilevel"/>
    <w:tmpl w:val="EE34D836"/>
    <w:lvl w:ilvl="0" w:tplc="00449618">
      <w:start w:val="1"/>
      <w:numFmt w:val="decimal"/>
      <w:lvlText w:val="3.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40FB6"/>
    <w:multiLevelType w:val="hybridMultilevel"/>
    <w:tmpl w:val="F04A0A50"/>
    <w:lvl w:ilvl="0" w:tplc="D3E0C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43AAD"/>
    <w:multiLevelType w:val="hybridMultilevel"/>
    <w:tmpl w:val="66BCBD4A"/>
    <w:lvl w:ilvl="0" w:tplc="60E6BA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C558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0CCB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208C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A0D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241B3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CB7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46AD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A2FD8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0465F"/>
    <w:multiLevelType w:val="hybridMultilevel"/>
    <w:tmpl w:val="B97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D2239"/>
    <w:multiLevelType w:val="hybridMultilevel"/>
    <w:tmpl w:val="045ECC3A"/>
    <w:lvl w:ilvl="0" w:tplc="BBBCC864">
      <w:start w:val="202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E79F4"/>
    <w:multiLevelType w:val="multilevel"/>
    <w:tmpl w:val="67FED32A"/>
    <w:lvl w:ilvl="0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34" w15:restartNumberingAfterBreak="0">
    <w:nsid w:val="751A3BBB"/>
    <w:multiLevelType w:val="multilevel"/>
    <w:tmpl w:val="F794909E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1518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35" w15:restartNumberingAfterBreak="0">
    <w:nsid w:val="7C895A9C"/>
    <w:multiLevelType w:val="hybridMultilevel"/>
    <w:tmpl w:val="B8729C9A"/>
    <w:lvl w:ilvl="0" w:tplc="49BC0AEA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C6826"/>
    <w:multiLevelType w:val="hybridMultilevel"/>
    <w:tmpl w:val="7464A7DA"/>
    <w:lvl w:ilvl="0" w:tplc="49BC0AEA">
      <w:start w:val="1"/>
      <w:numFmt w:val="bullet"/>
      <w:lvlText w:val="-"/>
      <w:lvlJc w:val="left"/>
      <w:pPr>
        <w:ind w:left="784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9"/>
  </w:num>
  <w:num w:numId="3">
    <w:abstractNumId w:val="32"/>
  </w:num>
  <w:num w:numId="4">
    <w:abstractNumId w:val="25"/>
  </w:num>
  <w:num w:numId="5">
    <w:abstractNumId w:val="20"/>
  </w:num>
  <w:num w:numId="6">
    <w:abstractNumId w:val="8"/>
  </w:num>
  <w:num w:numId="7">
    <w:abstractNumId w:val="12"/>
  </w:num>
  <w:num w:numId="8">
    <w:abstractNumId w:val="33"/>
  </w:num>
  <w:num w:numId="9">
    <w:abstractNumId w:val="34"/>
  </w:num>
  <w:num w:numId="10">
    <w:abstractNumId w:val="31"/>
  </w:num>
  <w:num w:numId="11">
    <w:abstractNumId w:val="17"/>
  </w:num>
  <w:num w:numId="12">
    <w:abstractNumId w:val="1"/>
  </w:num>
  <w:num w:numId="13">
    <w:abstractNumId w:val="16"/>
  </w:num>
  <w:num w:numId="14">
    <w:abstractNumId w:val="29"/>
  </w:num>
  <w:num w:numId="15">
    <w:abstractNumId w:val="18"/>
  </w:num>
  <w:num w:numId="16">
    <w:abstractNumId w:val="4"/>
  </w:num>
  <w:num w:numId="17">
    <w:abstractNumId w:val="24"/>
  </w:num>
  <w:num w:numId="18">
    <w:abstractNumId w:val="9"/>
  </w:num>
  <w:num w:numId="19">
    <w:abstractNumId w:val="3"/>
  </w:num>
  <w:num w:numId="20">
    <w:abstractNumId w:val="0"/>
  </w:num>
  <w:num w:numId="21">
    <w:abstractNumId w:val="21"/>
  </w:num>
  <w:num w:numId="22">
    <w:abstractNumId w:val="7"/>
  </w:num>
  <w:num w:numId="23">
    <w:abstractNumId w:val="22"/>
  </w:num>
  <w:num w:numId="24">
    <w:abstractNumId w:val="2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0"/>
  </w:num>
  <w:num w:numId="29">
    <w:abstractNumId w:val="36"/>
  </w:num>
  <w:num w:numId="30">
    <w:abstractNumId w:val="14"/>
  </w:num>
  <w:num w:numId="31">
    <w:abstractNumId w:val="13"/>
  </w:num>
  <w:num w:numId="32">
    <w:abstractNumId w:val="11"/>
  </w:num>
  <w:num w:numId="33">
    <w:abstractNumId w:val="2"/>
  </w:num>
  <w:num w:numId="34">
    <w:abstractNumId w:val="26"/>
  </w:num>
  <w:num w:numId="35">
    <w:abstractNumId w:val="30"/>
  </w:num>
  <w:num w:numId="36">
    <w:abstractNumId w:val="15"/>
  </w:num>
  <w:num w:numId="37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B1"/>
    <w:rsid w:val="00001693"/>
    <w:rsid w:val="00001D0C"/>
    <w:rsid w:val="000076EE"/>
    <w:rsid w:val="00010FC4"/>
    <w:rsid w:val="00014A37"/>
    <w:rsid w:val="0001723B"/>
    <w:rsid w:val="0002143D"/>
    <w:rsid w:val="00021594"/>
    <w:rsid w:val="00021B60"/>
    <w:rsid w:val="000229BB"/>
    <w:rsid w:val="00030AF2"/>
    <w:rsid w:val="00031422"/>
    <w:rsid w:val="00034F7A"/>
    <w:rsid w:val="00035BA7"/>
    <w:rsid w:val="00040F8A"/>
    <w:rsid w:val="00044871"/>
    <w:rsid w:val="000467F8"/>
    <w:rsid w:val="0004759B"/>
    <w:rsid w:val="0004786A"/>
    <w:rsid w:val="00047E34"/>
    <w:rsid w:val="00050705"/>
    <w:rsid w:val="00053707"/>
    <w:rsid w:val="00055696"/>
    <w:rsid w:val="00061E86"/>
    <w:rsid w:val="00065F5B"/>
    <w:rsid w:val="00071A20"/>
    <w:rsid w:val="0007332B"/>
    <w:rsid w:val="00073CA6"/>
    <w:rsid w:val="00075D3B"/>
    <w:rsid w:val="00080A18"/>
    <w:rsid w:val="00081017"/>
    <w:rsid w:val="00087019"/>
    <w:rsid w:val="00087070"/>
    <w:rsid w:val="00092A8B"/>
    <w:rsid w:val="00095EE1"/>
    <w:rsid w:val="000A1F54"/>
    <w:rsid w:val="000A5EDB"/>
    <w:rsid w:val="000B2BC5"/>
    <w:rsid w:val="000B4186"/>
    <w:rsid w:val="000B5E86"/>
    <w:rsid w:val="000C0FA4"/>
    <w:rsid w:val="000C2A54"/>
    <w:rsid w:val="000C2F35"/>
    <w:rsid w:val="000D13AB"/>
    <w:rsid w:val="000D298F"/>
    <w:rsid w:val="000D2BA1"/>
    <w:rsid w:val="000D5105"/>
    <w:rsid w:val="000D7767"/>
    <w:rsid w:val="000E0DE9"/>
    <w:rsid w:val="000E21F9"/>
    <w:rsid w:val="000F1AD6"/>
    <w:rsid w:val="000F49E9"/>
    <w:rsid w:val="000F5546"/>
    <w:rsid w:val="000F71D3"/>
    <w:rsid w:val="0010064B"/>
    <w:rsid w:val="00100DFB"/>
    <w:rsid w:val="0010754B"/>
    <w:rsid w:val="00107C9E"/>
    <w:rsid w:val="00111E98"/>
    <w:rsid w:val="00111EEE"/>
    <w:rsid w:val="0011673B"/>
    <w:rsid w:val="001206F7"/>
    <w:rsid w:val="00121DAB"/>
    <w:rsid w:val="001221CC"/>
    <w:rsid w:val="00124DF8"/>
    <w:rsid w:val="001264BC"/>
    <w:rsid w:val="00127CB4"/>
    <w:rsid w:val="001302A0"/>
    <w:rsid w:val="00132478"/>
    <w:rsid w:val="00133A50"/>
    <w:rsid w:val="001346C6"/>
    <w:rsid w:val="00137B7A"/>
    <w:rsid w:val="001407E8"/>
    <w:rsid w:val="00142E9D"/>
    <w:rsid w:val="00150FEF"/>
    <w:rsid w:val="00154457"/>
    <w:rsid w:val="001611C4"/>
    <w:rsid w:val="00162055"/>
    <w:rsid w:val="00174CDA"/>
    <w:rsid w:val="001809F9"/>
    <w:rsid w:val="0018283E"/>
    <w:rsid w:val="001856DC"/>
    <w:rsid w:val="00185862"/>
    <w:rsid w:val="0018712E"/>
    <w:rsid w:val="00187597"/>
    <w:rsid w:val="00191259"/>
    <w:rsid w:val="0019462E"/>
    <w:rsid w:val="00194E22"/>
    <w:rsid w:val="00195AF7"/>
    <w:rsid w:val="00197912"/>
    <w:rsid w:val="001A0806"/>
    <w:rsid w:val="001B5EC0"/>
    <w:rsid w:val="001B5F22"/>
    <w:rsid w:val="001B68C3"/>
    <w:rsid w:val="001B6EB1"/>
    <w:rsid w:val="001C10FE"/>
    <w:rsid w:val="001C5764"/>
    <w:rsid w:val="001D3627"/>
    <w:rsid w:val="001D3E50"/>
    <w:rsid w:val="001D4843"/>
    <w:rsid w:val="001D4F71"/>
    <w:rsid w:val="001D567E"/>
    <w:rsid w:val="001E3768"/>
    <w:rsid w:val="001E453A"/>
    <w:rsid w:val="001E45D4"/>
    <w:rsid w:val="001E5C28"/>
    <w:rsid w:val="001E6EC1"/>
    <w:rsid w:val="001E6F77"/>
    <w:rsid w:val="001E77D1"/>
    <w:rsid w:val="001F392F"/>
    <w:rsid w:val="001F5E97"/>
    <w:rsid w:val="001F5ECD"/>
    <w:rsid w:val="001F61A1"/>
    <w:rsid w:val="001F76D0"/>
    <w:rsid w:val="00200497"/>
    <w:rsid w:val="0020147C"/>
    <w:rsid w:val="0020792D"/>
    <w:rsid w:val="00215180"/>
    <w:rsid w:val="002157DE"/>
    <w:rsid w:val="002175E1"/>
    <w:rsid w:val="00220D5B"/>
    <w:rsid w:val="002213B4"/>
    <w:rsid w:val="002258EB"/>
    <w:rsid w:val="002265EF"/>
    <w:rsid w:val="002302E1"/>
    <w:rsid w:val="0023596C"/>
    <w:rsid w:val="00236C76"/>
    <w:rsid w:val="0023758B"/>
    <w:rsid w:val="00240485"/>
    <w:rsid w:val="00251AA3"/>
    <w:rsid w:val="00251CFA"/>
    <w:rsid w:val="00256E2A"/>
    <w:rsid w:val="00257BD7"/>
    <w:rsid w:val="00265DD4"/>
    <w:rsid w:val="00267EF0"/>
    <w:rsid w:val="002715B1"/>
    <w:rsid w:val="00275919"/>
    <w:rsid w:val="00281D1B"/>
    <w:rsid w:val="0028284D"/>
    <w:rsid w:val="002836B9"/>
    <w:rsid w:val="00284E5D"/>
    <w:rsid w:val="00285950"/>
    <w:rsid w:val="002964C7"/>
    <w:rsid w:val="002A04D0"/>
    <w:rsid w:val="002A0916"/>
    <w:rsid w:val="002A403F"/>
    <w:rsid w:val="002A6089"/>
    <w:rsid w:val="002A7995"/>
    <w:rsid w:val="002B5687"/>
    <w:rsid w:val="002C09C4"/>
    <w:rsid w:val="002C09D3"/>
    <w:rsid w:val="002C51F5"/>
    <w:rsid w:val="002C5FD5"/>
    <w:rsid w:val="002D0254"/>
    <w:rsid w:val="002D0488"/>
    <w:rsid w:val="002D0D9A"/>
    <w:rsid w:val="002D14CC"/>
    <w:rsid w:val="002E16FF"/>
    <w:rsid w:val="002E33FB"/>
    <w:rsid w:val="002E420F"/>
    <w:rsid w:val="002E5F3C"/>
    <w:rsid w:val="002E637E"/>
    <w:rsid w:val="002E69B0"/>
    <w:rsid w:val="002F27B7"/>
    <w:rsid w:val="003000A6"/>
    <w:rsid w:val="00300E6F"/>
    <w:rsid w:val="00302BC3"/>
    <w:rsid w:val="00302D79"/>
    <w:rsid w:val="0030587F"/>
    <w:rsid w:val="0031530D"/>
    <w:rsid w:val="00315362"/>
    <w:rsid w:val="003164D9"/>
    <w:rsid w:val="0032181F"/>
    <w:rsid w:val="00321E16"/>
    <w:rsid w:val="00324BAF"/>
    <w:rsid w:val="00326056"/>
    <w:rsid w:val="00332AA2"/>
    <w:rsid w:val="003333FB"/>
    <w:rsid w:val="00333A66"/>
    <w:rsid w:val="003428E0"/>
    <w:rsid w:val="00343DCA"/>
    <w:rsid w:val="00344DE9"/>
    <w:rsid w:val="00352188"/>
    <w:rsid w:val="00352AF7"/>
    <w:rsid w:val="00364FCC"/>
    <w:rsid w:val="0037088F"/>
    <w:rsid w:val="0037156C"/>
    <w:rsid w:val="00376363"/>
    <w:rsid w:val="003816D7"/>
    <w:rsid w:val="00381F55"/>
    <w:rsid w:val="00390214"/>
    <w:rsid w:val="00390A77"/>
    <w:rsid w:val="00390DF5"/>
    <w:rsid w:val="00392126"/>
    <w:rsid w:val="00392F9B"/>
    <w:rsid w:val="00396E42"/>
    <w:rsid w:val="00397BB1"/>
    <w:rsid w:val="003A3ADC"/>
    <w:rsid w:val="003A484C"/>
    <w:rsid w:val="003A613A"/>
    <w:rsid w:val="003A7EFF"/>
    <w:rsid w:val="003B2122"/>
    <w:rsid w:val="003B23E7"/>
    <w:rsid w:val="003B616B"/>
    <w:rsid w:val="003C561B"/>
    <w:rsid w:val="003C7D19"/>
    <w:rsid w:val="003D0CE6"/>
    <w:rsid w:val="003D4776"/>
    <w:rsid w:val="003E039D"/>
    <w:rsid w:val="003E2FF9"/>
    <w:rsid w:val="003E483C"/>
    <w:rsid w:val="003E4CC6"/>
    <w:rsid w:val="003E61AC"/>
    <w:rsid w:val="003F0283"/>
    <w:rsid w:val="003F07CC"/>
    <w:rsid w:val="00400FBF"/>
    <w:rsid w:val="00402BB6"/>
    <w:rsid w:val="004039F5"/>
    <w:rsid w:val="00403B6F"/>
    <w:rsid w:val="00406796"/>
    <w:rsid w:val="004107BE"/>
    <w:rsid w:val="004110C9"/>
    <w:rsid w:val="00413EF6"/>
    <w:rsid w:val="00422DF1"/>
    <w:rsid w:val="004268D4"/>
    <w:rsid w:val="004275BE"/>
    <w:rsid w:val="004305D2"/>
    <w:rsid w:val="004356BD"/>
    <w:rsid w:val="004417DC"/>
    <w:rsid w:val="00444B16"/>
    <w:rsid w:val="00446A9E"/>
    <w:rsid w:val="00462D5C"/>
    <w:rsid w:val="00463058"/>
    <w:rsid w:val="00465827"/>
    <w:rsid w:val="004674A6"/>
    <w:rsid w:val="004705D2"/>
    <w:rsid w:val="00480AD4"/>
    <w:rsid w:val="00481A13"/>
    <w:rsid w:val="00483916"/>
    <w:rsid w:val="004868FD"/>
    <w:rsid w:val="00490C47"/>
    <w:rsid w:val="00491414"/>
    <w:rsid w:val="004925F2"/>
    <w:rsid w:val="004967A8"/>
    <w:rsid w:val="004A0359"/>
    <w:rsid w:val="004A04AC"/>
    <w:rsid w:val="004B098D"/>
    <w:rsid w:val="004B10CC"/>
    <w:rsid w:val="004B214D"/>
    <w:rsid w:val="004B5159"/>
    <w:rsid w:val="004C0464"/>
    <w:rsid w:val="004C0526"/>
    <w:rsid w:val="004C0644"/>
    <w:rsid w:val="004C6954"/>
    <w:rsid w:val="004D64F0"/>
    <w:rsid w:val="004D6CEF"/>
    <w:rsid w:val="004D788B"/>
    <w:rsid w:val="004E03F1"/>
    <w:rsid w:val="004E37F8"/>
    <w:rsid w:val="004E4445"/>
    <w:rsid w:val="004E5C2B"/>
    <w:rsid w:val="004F00D4"/>
    <w:rsid w:val="004F21F9"/>
    <w:rsid w:val="004F7E1D"/>
    <w:rsid w:val="005012D4"/>
    <w:rsid w:val="00504F16"/>
    <w:rsid w:val="005077C9"/>
    <w:rsid w:val="00507F39"/>
    <w:rsid w:val="0051304F"/>
    <w:rsid w:val="00513F6A"/>
    <w:rsid w:val="00514404"/>
    <w:rsid w:val="00515B01"/>
    <w:rsid w:val="005230F1"/>
    <w:rsid w:val="00523D9D"/>
    <w:rsid w:val="00523E63"/>
    <w:rsid w:val="00531E02"/>
    <w:rsid w:val="005326DE"/>
    <w:rsid w:val="00540A32"/>
    <w:rsid w:val="00543CEB"/>
    <w:rsid w:val="00545705"/>
    <w:rsid w:val="0055419A"/>
    <w:rsid w:val="00556054"/>
    <w:rsid w:val="005601B8"/>
    <w:rsid w:val="00561525"/>
    <w:rsid w:val="00563904"/>
    <w:rsid w:val="00566A6C"/>
    <w:rsid w:val="0057095C"/>
    <w:rsid w:val="005741FD"/>
    <w:rsid w:val="005808B0"/>
    <w:rsid w:val="00583B94"/>
    <w:rsid w:val="00584698"/>
    <w:rsid w:val="00587E95"/>
    <w:rsid w:val="00594027"/>
    <w:rsid w:val="00594EF9"/>
    <w:rsid w:val="005957F4"/>
    <w:rsid w:val="005A08E4"/>
    <w:rsid w:val="005A4C89"/>
    <w:rsid w:val="005A781E"/>
    <w:rsid w:val="005B0768"/>
    <w:rsid w:val="005B25CD"/>
    <w:rsid w:val="005B321B"/>
    <w:rsid w:val="005B713E"/>
    <w:rsid w:val="005C04C8"/>
    <w:rsid w:val="005C3227"/>
    <w:rsid w:val="005D3020"/>
    <w:rsid w:val="005D5CD0"/>
    <w:rsid w:val="005E1E00"/>
    <w:rsid w:val="005F0CB7"/>
    <w:rsid w:val="00602FC6"/>
    <w:rsid w:val="00607F22"/>
    <w:rsid w:val="0061623C"/>
    <w:rsid w:val="006176C0"/>
    <w:rsid w:val="00620283"/>
    <w:rsid w:val="00620651"/>
    <w:rsid w:val="00621CA6"/>
    <w:rsid w:val="00631549"/>
    <w:rsid w:val="006357EF"/>
    <w:rsid w:val="00642CBA"/>
    <w:rsid w:val="006458CF"/>
    <w:rsid w:val="0064670F"/>
    <w:rsid w:val="0065511C"/>
    <w:rsid w:val="00657EEC"/>
    <w:rsid w:val="00657F79"/>
    <w:rsid w:val="00660D05"/>
    <w:rsid w:val="006619F5"/>
    <w:rsid w:val="00662EE3"/>
    <w:rsid w:val="00665630"/>
    <w:rsid w:val="00665978"/>
    <w:rsid w:val="00667E4D"/>
    <w:rsid w:val="00670BED"/>
    <w:rsid w:val="00672D59"/>
    <w:rsid w:val="00676E27"/>
    <w:rsid w:val="00677B84"/>
    <w:rsid w:val="00691509"/>
    <w:rsid w:val="0069323D"/>
    <w:rsid w:val="00693241"/>
    <w:rsid w:val="00693388"/>
    <w:rsid w:val="006A1C8C"/>
    <w:rsid w:val="006A3F17"/>
    <w:rsid w:val="006A52E6"/>
    <w:rsid w:val="006A59CC"/>
    <w:rsid w:val="006B2DA5"/>
    <w:rsid w:val="006B4A17"/>
    <w:rsid w:val="006B5649"/>
    <w:rsid w:val="006B6B9D"/>
    <w:rsid w:val="006B7EE1"/>
    <w:rsid w:val="006D0979"/>
    <w:rsid w:val="006D2B96"/>
    <w:rsid w:val="006D319B"/>
    <w:rsid w:val="006E0308"/>
    <w:rsid w:val="006E1E16"/>
    <w:rsid w:val="006E2113"/>
    <w:rsid w:val="006E2968"/>
    <w:rsid w:val="006E397B"/>
    <w:rsid w:val="006E40A3"/>
    <w:rsid w:val="006E4A33"/>
    <w:rsid w:val="006E5A2B"/>
    <w:rsid w:val="006E7929"/>
    <w:rsid w:val="006F2410"/>
    <w:rsid w:val="006F421D"/>
    <w:rsid w:val="006F4AA6"/>
    <w:rsid w:val="006F4C90"/>
    <w:rsid w:val="006F5F58"/>
    <w:rsid w:val="007001E2"/>
    <w:rsid w:val="0070181D"/>
    <w:rsid w:val="007025F0"/>
    <w:rsid w:val="00710349"/>
    <w:rsid w:val="007117D6"/>
    <w:rsid w:val="00714E1A"/>
    <w:rsid w:val="007169A2"/>
    <w:rsid w:val="00720E50"/>
    <w:rsid w:val="00730E4F"/>
    <w:rsid w:val="007326AF"/>
    <w:rsid w:val="00733340"/>
    <w:rsid w:val="00733529"/>
    <w:rsid w:val="00733DE2"/>
    <w:rsid w:val="007363B7"/>
    <w:rsid w:val="00740F9F"/>
    <w:rsid w:val="0074219F"/>
    <w:rsid w:val="0074313B"/>
    <w:rsid w:val="0074317A"/>
    <w:rsid w:val="007434F3"/>
    <w:rsid w:val="00745391"/>
    <w:rsid w:val="00745C1A"/>
    <w:rsid w:val="00747671"/>
    <w:rsid w:val="0074784A"/>
    <w:rsid w:val="00754179"/>
    <w:rsid w:val="00754695"/>
    <w:rsid w:val="00755C5A"/>
    <w:rsid w:val="00756CA1"/>
    <w:rsid w:val="00760E7F"/>
    <w:rsid w:val="007629DD"/>
    <w:rsid w:val="00762AB5"/>
    <w:rsid w:val="007647A4"/>
    <w:rsid w:val="0077006C"/>
    <w:rsid w:val="00773A09"/>
    <w:rsid w:val="007764D6"/>
    <w:rsid w:val="007773B4"/>
    <w:rsid w:val="00780638"/>
    <w:rsid w:val="00782913"/>
    <w:rsid w:val="00783A07"/>
    <w:rsid w:val="00790647"/>
    <w:rsid w:val="00791433"/>
    <w:rsid w:val="007916A0"/>
    <w:rsid w:val="00794AC2"/>
    <w:rsid w:val="00795670"/>
    <w:rsid w:val="00795C6C"/>
    <w:rsid w:val="007A0E1E"/>
    <w:rsid w:val="007A1787"/>
    <w:rsid w:val="007A21F1"/>
    <w:rsid w:val="007A36D9"/>
    <w:rsid w:val="007A6CCC"/>
    <w:rsid w:val="007B5846"/>
    <w:rsid w:val="007C5ADF"/>
    <w:rsid w:val="007C6808"/>
    <w:rsid w:val="007D0EF6"/>
    <w:rsid w:val="007D2D66"/>
    <w:rsid w:val="007D3A48"/>
    <w:rsid w:val="007D43F5"/>
    <w:rsid w:val="007D5E27"/>
    <w:rsid w:val="007D5E2B"/>
    <w:rsid w:val="007E1365"/>
    <w:rsid w:val="007E4458"/>
    <w:rsid w:val="007E5D3B"/>
    <w:rsid w:val="007F039C"/>
    <w:rsid w:val="007F46D5"/>
    <w:rsid w:val="007F54B2"/>
    <w:rsid w:val="007F7DEB"/>
    <w:rsid w:val="00804B43"/>
    <w:rsid w:val="00810355"/>
    <w:rsid w:val="00814E1E"/>
    <w:rsid w:val="00824326"/>
    <w:rsid w:val="0083004C"/>
    <w:rsid w:val="00842350"/>
    <w:rsid w:val="00846D9F"/>
    <w:rsid w:val="008527B9"/>
    <w:rsid w:val="00856129"/>
    <w:rsid w:val="008618E2"/>
    <w:rsid w:val="00862529"/>
    <w:rsid w:val="00862643"/>
    <w:rsid w:val="00862D64"/>
    <w:rsid w:val="008658E7"/>
    <w:rsid w:val="008669D1"/>
    <w:rsid w:val="008717CF"/>
    <w:rsid w:val="00873BB5"/>
    <w:rsid w:val="00873EA4"/>
    <w:rsid w:val="00874E9B"/>
    <w:rsid w:val="00875A2B"/>
    <w:rsid w:val="00875D6D"/>
    <w:rsid w:val="00876B94"/>
    <w:rsid w:val="0088582F"/>
    <w:rsid w:val="00885A6C"/>
    <w:rsid w:val="008866A2"/>
    <w:rsid w:val="008869B2"/>
    <w:rsid w:val="0089069F"/>
    <w:rsid w:val="008B2E08"/>
    <w:rsid w:val="008B4504"/>
    <w:rsid w:val="008B635B"/>
    <w:rsid w:val="008B64CF"/>
    <w:rsid w:val="008B6F46"/>
    <w:rsid w:val="008B73CA"/>
    <w:rsid w:val="008B78E0"/>
    <w:rsid w:val="008C0B86"/>
    <w:rsid w:val="008C126B"/>
    <w:rsid w:val="008C1531"/>
    <w:rsid w:val="008C359D"/>
    <w:rsid w:val="008C41A1"/>
    <w:rsid w:val="008C4FCB"/>
    <w:rsid w:val="008C53DE"/>
    <w:rsid w:val="008D5C89"/>
    <w:rsid w:val="008D7DB0"/>
    <w:rsid w:val="008E0C65"/>
    <w:rsid w:val="008E1CB8"/>
    <w:rsid w:val="008E33C1"/>
    <w:rsid w:val="008E390E"/>
    <w:rsid w:val="008F2736"/>
    <w:rsid w:val="008F3A9A"/>
    <w:rsid w:val="008F6896"/>
    <w:rsid w:val="008F79E0"/>
    <w:rsid w:val="00901FA4"/>
    <w:rsid w:val="0090263A"/>
    <w:rsid w:val="00902B84"/>
    <w:rsid w:val="00902D32"/>
    <w:rsid w:val="00903FDA"/>
    <w:rsid w:val="0091617A"/>
    <w:rsid w:val="00920760"/>
    <w:rsid w:val="009209A5"/>
    <w:rsid w:val="00921B98"/>
    <w:rsid w:val="00922C77"/>
    <w:rsid w:val="00924982"/>
    <w:rsid w:val="00927CE1"/>
    <w:rsid w:val="0093085D"/>
    <w:rsid w:val="00931159"/>
    <w:rsid w:val="00933FDE"/>
    <w:rsid w:val="00936652"/>
    <w:rsid w:val="00936907"/>
    <w:rsid w:val="00941E83"/>
    <w:rsid w:val="009425F3"/>
    <w:rsid w:val="009427F9"/>
    <w:rsid w:val="00942998"/>
    <w:rsid w:val="00943BF5"/>
    <w:rsid w:val="0094421A"/>
    <w:rsid w:val="0094484E"/>
    <w:rsid w:val="00945E0E"/>
    <w:rsid w:val="00950F39"/>
    <w:rsid w:val="00951F2C"/>
    <w:rsid w:val="0095416E"/>
    <w:rsid w:val="009567A1"/>
    <w:rsid w:val="009608EF"/>
    <w:rsid w:val="00961E6F"/>
    <w:rsid w:val="00966151"/>
    <w:rsid w:val="00966A1E"/>
    <w:rsid w:val="009731FC"/>
    <w:rsid w:val="00973AEA"/>
    <w:rsid w:val="00973F67"/>
    <w:rsid w:val="0097626E"/>
    <w:rsid w:val="00976F43"/>
    <w:rsid w:val="009800EA"/>
    <w:rsid w:val="00981E0A"/>
    <w:rsid w:val="00982D92"/>
    <w:rsid w:val="00983604"/>
    <w:rsid w:val="00990B0E"/>
    <w:rsid w:val="009922A4"/>
    <w:rsid w:val="009967D6"/>
    <w:rsid w:val="00996C7D"/>
    <w:rsid w:val="009A38AA"/>
    <w:rsid w:val="009A55F9"/>
    <w:rsid w:val="009A6A0A"/>
    <w:rsid w:val="009A7A3A"/>
    <w:rsid w:val="009A7F27"/>
    <w:rsid w:val="009B111F"/>
    <w:rsid w:val="009B1DA8"/>
    <w:rsid w:val="009B2047"/>
    <w:rsid w:val="009B2D27"/>
    <w:rsid w:val="009B7F0A"/>
    <w:rsid w:val="009C0BDE"/>
    <w:rsid w:val="009C1E35"/>
    <w:rsid w:val="009C4924"/>
    <w:rsid w:val="009C5EEC"/>
    <w:rsid w:val="009D2780"/>
    <w:rsid w:val="009D2ECE"/>
    <w:rsid w:val="009D365A"/>
    <w:rsid w:val="009D46AB"/>
    <w:rsid w:val="009E4BEE"/>
    <w:rsid w:val="009E4FD5"/>
    <w:rsid w:val="009E5C22"/>
    <w:rsid w:val="009E73C1"/>
    <w:rsid w:val="009F47E2"/>
    <w:rsid w:val="00A00BC1"/>
    <w:rsid w:val="00A016AD"/>
    <w:rsid w:val="00A03975"/>
    <w:rsid w:val="00A06D73"/>
    <w:rsid w:val="00A1059E"/>
    <w:rsid w:val="00A10929"/>
    <w:rsid w:val="00A13E00"/>
    <w:rsid w:val="00A1414B"/>
    <w:rsid w:val="00A212AC"/>
    <w:rsid w:val="00A25D50"/>
    <w:rsid w:val="00A42D94"/>
    <w:rsid w:val="00A502FA"/>
    <w:rsid w:val="00A50562"/>
    <w:rsid w:val="00A51017"/>
    <w:rsid w:val="00A53580"/>
    <w:rsid w:val="00A53E99"/>
    <w:rsid w:val="00A61C48"/>
    <w:rsid w:val="00A70A00"/>
    <w:rsid w:val="00A736E0"/>
    <w:rsid w:val="00A74F31"/>
    <w:rsid w:val="00A760E9"/>
    <w:rsid w:val="00A763AA"/>
    <w:rsid w:val="00A80ECD"/>
    <w:rsid w:val="00A90FFC"/>
    <w:rsid w:val="00A93783"/>
    <w:rsid w:val="00A97E50"/>
    <w:rsid w:val="00AA2149"/>
    <w:rsid w:val="00AA796C"/>
    <w:rsid w:val="00AB0D60"/>
    <w:rsid w:val="00AB2F21"/>
    <w:rsid w:val="00AB49D9"/>
    <w:rsid w:val="00AC6669"/>
    <w:rsid w:val="00AD0DE2"/>
    <w:rsid w:val="00AD7360"/>
    <w:rsid w:val="00AE033C"/>
    <w:rsid w:val="00AE0BEA"/>
    <w:rsid w:val="00AE1150"/>
    <w:rsid w:val="00AE1297"/>
    <w:rsid w:val="00AE7268"/>
    <w:rsid w:val="00AF0472"/>
    <w:rsid w:val="00B0202A"/>
    <w:rsid w:val="00B02B68"/>
    <w:rsid w:val="00B02F95"/>
    <w:rsid w:val="00B0449E"/>
    <w:rsid w:val="00B05536"/>
    <w:rsid w:val="00B11B04"/>
    <w:rsid w:val="00B11EA2"/>
    <w:rsid w:val="00B12629"/>
    <w:rsid w:val="00B15C10"/>
    <w:rsid w:val="00B257EE"/>
    <w:rsid w:val="00B25946"/>
    <w:rsid w:val="00B305FA"/>
    <w:rsid w:val="00B32E7B"/>
    <w:rsid w:val="00B3607B"/>
    <w:rsid w:val="00B43046"/>
    <w:rsid w:val="00B449DF"/>
    <w:rsid w:val="00B46B28"/>
    <w:rsid w:val="00B55526"/>
    <w:rsid w:val="00B55A33"/>
    <w:rsid w:val="00B5727E"/>
    <w:rsid w:val="00B61617"/>
    <w:rsid w:val="00B63079"/>
    <w:rsid w:val="00B63E76"/>
    <w:rsid w:val="00B641F4"/>
    <w:rsid w:val="00B675EE"/>
    <w:rsid w:val="00B67B81"/>
    <w:rsid w:val="00B7196A"/>
    <w:rsid w:val="00B72385"/>
    <w:rsid w:val="00B77AF5"/>
    <w:rsid w:val="00B77B7C"/>
    <w:rsid w:val="00B8154F"/>
    <w:rsid w:val="00B81B4D"/>
    <w:rsid w:val="00B81BF0"/>
    <w:rsid w:val="00B8220A"/>
    <w:rsid w:val="00B95F50"/>
    <w:rsid w:val="00B9607C"/>
    <w:rsid w:val="00B96A85"/>
    <w:rsid w:val="00B97CB4"/>
    <w:rsid w:val="00BA25C9"/>
    <w:rsid w:val="00BA7CD4"/>
    <w:rsid w:val="00BB2D07"/>
    <w:rsid w:val="00BC1671"/>
    <w:rsid w:val="00BC27DE"/>
    <w:rsid w:val="00BC457C"/>
    <w:rsid w:val="00BC5091"/>
    <w:rsid w:val="00BC6990"/>
    <w:rsid w:val="00BD1E8F"/>
    <w:rsid w:val="00BE04F6"/>
    <w:rsid w:val="00BE075C"/>
    <w:rsid w:val="00BE456F"/>
    <w:rsid w:val="00BF21D7"/>
    <w:rsid w:val="00BF2926"/>
    <w:rsid w:val="00BF4FC1"/>
    <w:rsid w:val="00C0045F"/>
    <w:rsid w:val="00C01254"/>
    <w:rsid w:val="00C03DD9"/>
    <w:rsid w:val="00C05A40"/>
    <w:rsid w:val="00C246DB"/>
    <w:rsid w:val="00C31717"/>
    <w:rsid w:val="00C323F2"/>
    <w:rsid w:val="00C3246A"/>
    <w:rsid w:val="00C32755"/>
    <w:rsid w:val="00C32A59"/>
    <w:rsid w:val="00C42532"/>
    <w:rsid w:val="00C42C8B"/>
    <w:rsid w:val="00C43904"/>
    <w:rsid w:val="00C44EFE"/>
    <w:rsid w:val="00C46193"/>
    <w:rsid w:val="00C46EA1"/>
    <w:rsid w:val="00C46EDA"/>
    <w:rsid w:val="00C54BA5"/>
    <w:rsid w:val="00C55C4A"/>
    <w:rsid w:val="00C56D66"/>
    <w:rsid w:val="00C61B3F"/>
    <w:rsid w:val="00C65036"/>
    <w:rsid w:val="00C66DCD"/>
    <w:rsid w:val="00C721AA"/>
    <w:rsid w:val="00C72BFA"/>
    <w:rsid w:val="00C764A0"/>
    <w:rsid w:val="00C819F1"/>
    <w:rsid w:val="00C84D82"/>
    <w:rsid w:val="00C86942"/>
    <w:rsid w:val="00C91837"/>
    <w:rsid w:val="00C92057"/>
    <w:rsid w:val="00C93E13"/>
    <w:rsid w:val="00CA1A12"/>
    <w:rsid w:val="00CA3EEB"/>
    <w:rsid w:val="00CA5D9B"/>
    <w:rsid w:val="00CA7656"/>
    <w:rsid w:val="00CB0795"/>
    <w:rsid w:val="00CB135E"/>
    <w:rsid w:val="00CB5A65"/>
    <w:rsid w:val="00CB67B7"/>
    <w:rsid w:val="00CB6F85"/>
    <w:rsid w:val="00CB7EDB"/>
    <w:rsid w:val="00CC0C37"/>
    <w:rsid w:val="00CC31B1"/>
    <w:rsid w:val="00CD2161"/>
    <w:rsid w:val="00CD59E6"/>
    <w:rsid w:val="00CD6A43"/>
    <w:rsid w:val="00CE0F2A"/>
    <w:rsid w:val="00CE1707"/>
    <w:rsid w:val="00CE6F4C"/>
    <w:rsid w:val="00CE78BE"/>
    <w:rsid w:val="00CF3AE1"/>
    <w:rsid w:val="00D03288"/>
    <w:rsid w:val="00D04C0B"/>
    <w:rsid w:val="00D068CD"/>
    <w:rsid w:val="00D106AB"/>
    <w:rsid w:val="00D1552B"/>
    <w:rsid w:val="00D17BE0"/>
    <w:rsid w:val="00D24207"/>
    <w:rsid w:val="00D35739"/>
    <w:rsid w:val="00D37067"/>
    <w:rsid w:val="00D40839"/>
    <w:rsid w:val="00D4358C"/>
    <w:rsid w:val="00D449CD"/>
    <w:rsid w:val="00D44D66"/>
    <w:rsid w:val="00D505AA"/>
    <w:rsid w:val="00D54980"/>
    <w:rsid w:val="00D54E18"/>
    <w:rsid w:val="00D55806"/>
    <w:rsid w:val="00D610B9"/>
    <w:rsid w:val="00D61F55"/>
    <w:rsid w:val="00D650C8"/>
    <w:rsid w:val="00D65BBE"/>
    <w:rsid w:val="00D6619B"/>
    <w:rsid w:val="00D66B81"/>
    <w:rsid w:val="00D81632"/>
    <w:rsid w:val="00D82298"/>
    <w:rsid w:val="00D83419"/>
    <w:rsid w:val="00D83FE6"/>
    <w:rsid w:val="00D91F9A"/>
    <w:rsid w:val="00D95695"/>
    <w:rsid w:val="00D970C4"/>
    <w:rsid w:val="00DA12D0"/>
    <w:rsid w:val="00DA2FA0"/>
    <w:rsid w:val="00DA43E1"/>
    <w:rsid w:val="00DB0F91"/>
    <w:rsid w:val="00DB16F7"/>
    <w:rsid w:val="00DC7285"/>
    <w:rsid w:val="00DD0958"/>
    <w:rsid w:val="00DD0EA8"/>
    <w:rsid w:val="00DD18FE"/>
    <w:rsid w:val="00DD39BD"/>
    <w:rsid w:val="00DD4DB5"/>
    <w:rsid w:val="00DE0429"/>
    <w:rsid w:val="00DE08FD"/>
    <w:rsid w:val="00DE5F99"/>
    <w:rsid w:val="00DE7077"/>
    <w:rsid w:val="00DF1089"/>
    <w:rsid w:val="00DF595E"/>
    <w:rsid w:val="00DF7826"/>
    <w:rsid w:val="00E00DA0"/>
    <w:rsid w:val="00E018D6"/>
    <w:rsid w:val="00E03C4C"/>
    <w:rsid w:val="00E12F92"/>
    <w:rsid w:val="00E13D81"/>
    <w:rsid w:val="00E143D9"/>
    <w:rsid w:val="00E155E7"/>
    <w:rsid w:val="00E247AE"/>
    <w:rsid w:val="00E27E03"/>
    <w:rsid w:val="00E319A2"/>
    <w:rsid w:val="00E33786"/>
    <w:rsid w:val="00E400D7"/>
    <w:rsid w:val="00E4088A"/>
    <w:rsid w:val="00E4163F"/>
    <w:rsid w:val="00E43296"/>
    <w:rsid w:val="00E45EC2"/>
    <w:rsid w:val="00E518CD"/>
    <w:rsid w:val="00E56EF9"/>
    <w:rsid w:val="00E6015C"/>
    <w:rsid w:val="00E603A8"/>
    <w:rsid w:val="00E60C20"/>
    <w:rsid w:val="00E62131"/>
    <w:rsid w:val="00E627C4"/>
    <w:rsid w:val="00E64942"/>
    <w:rsid w:val="00E66EF2"/>
    <w:rsid w:val="00E70F1D"/>
    <w:rsid w:val="00E72337"/>
    <w:rsid w:val="00E72ACF"/>
    <w:rsid w:val="00E83423"/>
    <w:rsid w:val="00E83F11"/>
    <w:rsid w:val="00E848BB"/>
    <w:rsid w:val="00E95B8C"/>
    <w:rsid w:val="00EA0895"/>
    <w:rsid w:val="00EA08C4"/>
    <w:rsid w:val="00EA31AF"/>
    <w:rsid w:val="00EA3E7E"/>
    <w:rsid w:val="00EA3FEE"/>
    <w:rsid w:val="00EB072E"/>
    <w:rsid w:val="00EB5F23"/>
    <w:rsid w:val="00EC1A88"/>
    <w:rsid w:val="00EC6464"/>
    <w:rsid w:val="00EC6E58"/>
    <w:rsid w:val="00EC78BD"/>
    <w:rsid w:val="00ED2327"/>
    <w:rsid w:val="00EE2A9C"/>
    <w:rsid w:val="00EE4954"/>
    <w:rsid w:val="00EE620D"/>
    <w:rsid w:val="00EF0FA3"/>
    <w:rsid w:val="00EF2B1F"/>
    <w:rsid w:val="00EF4B8B"/>
    <w:rsid w:val="00F01E7B"/>
    <w:rsid w:val="00F01FA9"/>
    <w:rsid w:val="00F04FD2"/>
    <w:rsid w:val="00F0502F"/>
    <w:rsid w:val="00F07013"/>
    <w:rsid w:val="00F105F2"/>
    <w:rsid w:val="00F11BF4"/>
    <w:rsid w:val="00F15BE0"/>
    <w:rsid w:val="00F209FE"/>
    <w:rsid w:val="00F26742"/>
    <w:rsid w:val="00F26E12"/>
    <w:rsid w:val="00F278EE"/>
    <w:rsid w:val="00F30ECB"/>
    <w:rsid w:val="00F32893"/>
    <w:rsid w:val="00F33763"/>
    <w:rsid w:val="00F35A66"/>
    <w:rsid w:val="00F36330"/>
    <w:rsid w:val="00F43CE7"/>
    <w:rsid w:val="00F446EE"/>
    <w:rsid w:val="00F452DB"/>
    <w:rsid w:val="00F47D98"/>
    <w:rsid w:val="00F50007"/>
    <w:rsid w:val="00F50355"/>
    <w:rsid w:val="00F51925"/>
    <w:rsid w:val="00F57554"/>
    <w:rsid w:val="00F61727"/>
    <w:rsid w:val="00F63F07"/>
    <w:rsid w:val="00F646B9"/>
    <w:rsid w:val="00F75612"/>
    <w:rsid w:val="00F7677F"/>
    <w:rsid w:val="00F77F99"/>
    <w:rsid w:val="00F95D89"/>
    <w:rsid w:val="00F96083"/>
    <w:rsid w:val="00FA2352"/>
    <w:rsid w:val="00FA3BFE"/>
    <w:rsid w:val="00FA4C82"/>
    <w:rsid w:val="00FA640A"/>
    <w:rsid w:val="00FA7519"/>
    <w:rsid w:val="00FB257B"/>
    <w:rsid w:val="00FC1510"/>
    <w:rsid w:val="00FC4E02"/>
    <w:rsid w:val="00FC5844"/>
    <w:rsid w:val="00FC79BD"/>
    <w:rsid w:val="00FC7D4B"/>
    <w:rsid w:val="00FD7801"/>
    <w:rsid w:val="00FE14C7"/>
    <w:rsid w:val="00FE2710"/>
    <w:rsid w:val="00FE460C"/>
    <w:rsid w:val="00FE4DE9"/>
    <w:rsid w:val="00FE5BAB"/>
    <w:rsid w:val="00FE77A8"/>
    <w:rsid w:val="00FF0F4B"/>
    <w:rsid w:val="00FF27A2"/>
    <w:rsid w:val="00FF416C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8B27E"/>
  <w15:chartTrackingRefBased/>
  <w15:docId w15:val="{64F734C6-8AB0-4B83-BBA8-C84C348B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2B"/>
  </w:style>
  <w:style w:type="paragraph" w:styleId="1">
    <w:name w:val="heading 1"/>
    <w:basedOn w:val="a"/>
    <w:next w:val="a"/>
    <w:link w:val="10"/>
    <w:uiPriority w:val="9"/>
    <w:qFormat/>
    <w:rsid w:val="000D13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81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01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106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3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8154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601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106A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TOC Heading"/>
    <w:basedOn w:val="1"/>
    <w:next w:val="a"/>
    <w:uiPriority w:val="39"/>
    <w:unhideWhenUsed/>
    <w:qFormat/>
    <w:rsid w:val="000D13A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D13AB"/>
    <w:pPr>
      <w:spacing w:after="100"/>
    </w:pPr>
  </w:style>
  <w:style w:type="character" w:styleId="a4">
    <w:name w:val="Hyperlink"/>
    <w:basedOn w:val="a0"/>
    <w:uiPriority w:val="99"/>
    <w:unhideWhenUsed/>
    <w:rsid w:val="000D13AB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C72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4E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E5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5C2B"/>
  </w:style>
  <w:style w:type="paragraph" w:styleId="a9">
    <w:name w:val="footer"/>
    <w:basedOn w:val="a"/>
    <w:link w:val="aa"/>
    <w:uiPriority w:val="99"/>
    <w:unhideWhenUsed/>
    <w:rsid w:val="004E5C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5C2B"/>
  </w:style>
  <w:style w:type="paragraph" w:styleId="ab">
    <w:name w:val="List Paragraph"/>
    <w:aliases w:val="List,Абзац маркированнный,UL,Шаг процесса,Table-Normal,RSHB_Table-Normal,Предусловия,Bullet List,FooterText,numbered,Абзац списка1,Bullet Number,Индексы,Num Bullet 1,List1,List11,List111,List1111,Liste1,List2,List11111,List111111,Абзац 1.1"/>
    <w:basedOn w:val="a"/>
    <w:link w:val="ac"/>
    <w:uiPriority w:val="34"/>
    <w:qFormat/>
    <w:rsid w:val="00C246DB"/>
    <w:pPr>
      <w:ind w:left="720"/>
      <w:contextualSpacing/>
    </w:pPr>
  </w:style>
  <w:style w:type="character" w:customStyle="1" w:styleId="ac">
    <w:name w:val="Абзац списка Знак"/>
    <w:aliases w:val="List Знак,Абзац маркированнный Знак,UL Знак,Шаг процесса Знак,Table-Normal Знак,RSHB_Table-Normal Знак,Предусловия Знак,Bullet List Знак,FooterText Знак,numbered Знак,Абзац списка1 Знак,Bullet Number Знак,Индексы Знак,Num Bullet 1 Знак"/>
    <w:basedOn w:val="a0"/>
    <w:link w:val="ab"/>
    <w:uiPriority w:val="34"/>
    <w:qFormat/>
    <w:locked/>
    <w:rsid w:val="00945E0E"/>
  </w:style>
  <w:style w:type="paragraph" w:customStyle="1" w:styleId="Default">
    <w:name w:val="Default"/>
    <w:rsid w:val="004356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-justif">
    <w:name w:val="text-justif"/>
    <w:basedOn w:val="a"/>
    <w:rsid w:val="00E7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">
    <w:name w:val="oz_naimen"/>
    <w:basedOn w:val="a0"/>
    <w:rsid w:val="00E70F1D"/>
  </w:style>
  <w:style w:type="paragraph" w:customStyle="1" w:styleId="pnamecomment">
    <w:name w:val="p_namecomment"/>
    <w:basedOn w:val="a"/>
    <w:rsid w:val="00E70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83423"/>
    <w:rPr>
      <w:b/>
      <w:bCs/>
    </w:rPr>
  </w:style>
  <w:style w:type="character" w:styleId="ae">
    <w:name w:val="Emphasis"/>
    <w:basedOn w:val="a0"/>
    <w:uiPriority w:val="20"/>
    <w:qFormat/>
    <w:rsid w:val="00E83423"/>
    <w:rPr>
      <w:i/>
      <w:iCs/>
    </w:rPr>
  </w:style>
  <w:style w:type="paragraph" w:styleId="af">
    <w:name w:val="No Spacing"/>
    <w:uiPriority w:val="1"/>
    <w:qFormat/>
    <w:rsid w:val="00B8154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9731FC"/>
    <w:pPr>
      <w:spacing w:after="100"/>
      <w:ind w:left="220"/>
    </w:pPr>
  </w:style>
  <w:style w:type="paragraph" w:styleId="af0">
    <w:name w:val="footnote text"/>
    <w:basedOn w:val="a"/>
    <w:link w:val="af1"/>
    <w:uiPriority w:val="99"/>
    <w:semiHidden/>
    <w:unhideWhenUsed/>
    <w:rsid w:val="00F47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47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F47D98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5601B8"/>
    <w:pPr>
      <w:spacing w:after="100"/>
      <w:ind w:left="440"/>
    </w:pPr>
  </w:style>
  <w:style w:type="paragraph" w:styleId="af3">
    <w:name w:val="endnote text"/>
    <w:basedOn w:val="a"/>
    <w:link w:val="af4"/>
    <w:uiPriority w:val="99"/>
    <w:semiHidden/>
    <w:unhideWhenUsed/>
    <w:rsid w:val="00745391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745391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745391"/>
    <w:rPr>
      <w:vertAlign w:val="superscript"/>
    </w:rPr>
  </w:style>
  <w:style w:type="character" w:styleId="af6">
    <w:name w:val="annotation reference"/>
    <w:basedOn w:val="a0"/>
    <w:uiPriority w:val="99"/>
    <w:semiHidden/>
    <w:unhideWhenUsed/>
    <w:rsid w:val="00745391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745391"/>
    <w:pPr>
      <w:spacing w:after="200"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745391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4539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45391"/>
    <w:rPr>
      <w:b/>
      <w:bCs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745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745391"/>
    <w:rPr>
      <w:rFonts w:ascii="Segoe UI" w:hAnsi="Segoe UI" w:cs="Segoe UI"/>
      <w:sz w:val="18"/>
      <w:szCs w:val="18"/>
    </w:rPr>
  </w:style>
  <w:style w:type="table" w:customStyle="1" w:styleId="12">
    <w:name w:val="Сетка таблицы1"/>
    <w:basedOn w:val="a1"/>
    <w:next w:val="a6"/>
    <w:uiPriority w:val="59"/>
    <w:rsid w:val="00D91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6"/>
    <w:uiPriority w:val="59"/>
    <w:rsid w:val="00FF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6"/>
    <w:uiPriority w:val="59"/>
    <w:rsid w:val="00F26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6"/>
    <w:uiPriority w:val="59"/>
    <w:rsid w:val="001F5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1F5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45E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920760"/>
    <w:rPr>
      <w:color w:val="954F72" w:themeColor="followedHyperlink"/>
      <w:u w:val="single"/>
    </w:rPr>
  </w:style>
  <w:style w:type="character" w:customStyle="1" w:styleId="content-note">
    <w:name w:val="content-note"/>
    <w:basedOn w:val="a0"/>
    <w:rsid w:val="00924982"/>
  </w:style>
  <w:style w:type="paragraph" w:styleId="afe">
    <w:name w:val="Body Text"/>
    <w:basedOn w:val="a"/>
    <w:link w:val="aff"/>
    <w:uiPriority w:val="99"/>
    <w:unhideWhenUsed/>
    <w:rsid w:val="00594E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rsid w:val="00594EF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62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6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8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2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01778-D4B5-483C-8058-3EB6155E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10682</Words>
  <Characters>60892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Кокшаров Александр Валерьевич</dc:creator>
  <cp:keywords/>
  <dc:description/>
  <cp:lastModifiedBy>Чопоров Алексей Юрьевич</cp:lastModifiedBy>
  <cp:revision>3</cp:revision>
  <dcterms:created xsi:type="dcterms:W3CDTF">2026-05-13T09:54:00Z</dcterms:created>
  <dcterms:modified xsi:type="dcterms:W3CDTF">2026-05-13T10:04:00Z</dcterms:modified>
</cp:coreProperties>
</file>